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4F990" w14:textId="10A4B989" w:rsidR="00BD4DB6" w:rsidRDefault="00BD4DB6" w:rsidP="003663B4">
      <w:pPr>
        <w:spacing w:after="160" w:line="252" w:lineRule="auto"/>
        <w:contextualSpacing/>
        <w:rPr>
          <w:b/>
        </w:rPr>
      </w:pPr>
    </w:p>
    <w:p w14:paraId="1A6E6FCC" w14:textId="77777777" w:rsidR="009149E5" w:rsidRDefault="009149E5" w:rsidP="003663B4">
      <w:pPr>
        <w:spacing w:after="160" w:line="252" w:lineRule="auto"/>
        <w:contextualSpacing/>
        <w:rPr>
          <w:b/>
        </w:rPr>
      </w:pPr>
    </w:p>
    <w:p w14:paraId="03C3B600" w14:textId="77777777" w:rsidR="009149E5" w:rsidRDefault="009149E5" w:rsidP="003663B4">
      <w:pPr>
        <w:spacing w:after="160" w:line="252" w:lineRule="auto"/>
        <w:contextualSpacing/>
        <w:rPr>
          <w:b/>
          <w:sz w:val="24"/>
          <w:szCs w:val="24"/>
        </w:rPr>
      </w:pPr>
    </w:p>
    <w:p w14:paraId="3803B30D" w14:textId="19C3B356" w:rsidR="00BD4DB6" w:rsidRPr="00FA5B46" w:rsidRDefault="00BD4DB6" w:rsidP="003663B4">
      <w:pPr>
        <w:spacing w:after="160" w:line="252" w:lineRule="auto"/>
        <w:contextualSpacing/>
        <w:rPr>
          <w:b/>
          <w:sz w:val="24"/>
          <w:szCs w:val="24"/>
        </w:rPr>
      </w:pPr>
      <w:r w:rsidRPr="00FA5B46">
        <w:rPr>
          <w:b/>
          <w:sz w:val="24"/>
          <w:szCs w:val="24"/>
        </w:rPr>
        <w:t>TISKOVÁ ZPRÁVA</w:t>
      </w:r>
    </w:p>
    <w:p w14:paraId="723105EB" w14:textId="0BBF77AC" w:rsidR="00BD4DB6" w:rsidRPr="00C2381B" w:rsidRDefault="00BD4DB6" w:rsidP="003663B4">
      <w:pPr>
        <w:spacing w:after="160" w:line="252" w:lineRule="auto"/>
        <w:contextualSpacing/>
      </w:pPr>
      <w:r w:rsidRPr="00FA5B46">
        <w:rPr>
          <w:sz w:val="24"/>
          <w:szCs w:val="24"/>
        </w:rPr>
        <w:t>Filosofický ústav AV ČR</w:t>
      </w:r>
      <w:r w:rsidRPr="00FA5B46">
        <w:rPr>
          <w:sz w:val="24"/>
          <w:szCs w:val="24"/>
        </w:rPr>
        <w:br/>
        <w:t>Jilská 1, Praha 1</w:t>
      </w:r>
      <w:r w:rsidRPr="00FA5B46">
        <w:rPr>
          <w:sz w:val="24"/>
          <w:szCs w:val="24"/>
        </w:rPr>
        <w:br/>
      </w:r>
      <w:hyperlink r:id="rId7" w:history="1">
        <w:r w:rsidRPr="00FA5B46">
          <w:rPr>
            <w:rStyle w:val="Hypertextovodkaz"/>
            <w:sz w:val="24"/>
            <w:szCs w:val="24"/>
          </w:rPr>
          <w:t>www.flu.cas.cz</w:t>
        </w:r>
      </w:hyperlink>
      <w:r w:rsidRPr="00C2381B">
        <w:t xml:space="preserve"> </w:t>
      </w:r>
    </w:p>
    <w:p w14:paraId="63A591D3" w14:textId="77777777" w:rsidR="00BD4DB6" w:rsidRDefault="00BD4DB6" w:rsidP="003663B4">
      <w:pPr>
        <w:spacing w:after="160" w:line="252" w:lineRule="auto"/>
        <w:contextualSpacing/>
        <w:rPr>
          <w:b/>
        </w:rPr>
      </w:pPr>
    </w:p>
    <w:p w14:paraId="7761E67C" w14:textId="77777777" w:rsidR="009031A0" w:rsidRPr="009031A0" w:rsidRDefault="00BD4DB6" w:rsidP="009031A0">
      <w:pPr>
        <w:jc w:val="both"/>
        <w:rPr>
          <w:b/>
          <w:caps/>
          <w:sz w:val="26"/>
          <w:szCs w:val="26"/>
        </w:rPr>
      </w:pPr>
      <w:r>
        <w:rPr>
          <w:b/>
        </w:rPr>
        <w:br/>
      </w:r>
      <w:r w:rsidR="009031A0" w:rsidRPr="009031A0">
        <w:rPr>
          <w:b/>
          <w:caps/>
          <w:sz w:val="26"/>
          <w:szCs w:val="26"/>
        </w:rPr>
        <w:t>Proměny Evropy po ústupu průmyslu: Klíčové téma současnosti přivede do Prahy mezinárodní odborníky</w:t>
      </w:r>
    </w:p>
    <w:p w14:paraId="55C00122" w14:textId="33AC4DB0" w:rsidR="00573EA9" w:rsidRPr="004625D9" w:rsidRDefault="00F1567A" w:rsidP="009031A0">
      <w:pPr>
        <w:jc w:val="both"/>
        <w:rPr>
          <w:b/>
          <w:sz w:val="24"/>
          <w:szCs w:val="24"/>
        </w:rPr>
      </w:pPr>
      <w:r w:rsidRPr="005727B0">
        <w:rPr>
          <w:rFonts w:eastAsia="Times New Roman" w:cstheme="minorHAnsi"/>
          <w:b/>
          <w:bCs/>
          <w:sz w:val="24"/>
          <w:szCs w:val="24"/>
          <w:lang w:eastAsia="cs-CZ"/>
        </w:rPr>
        <w:br/>
      </w:r>
      <w:r w:rsidR="002830CE" w:rsidRPr="004625D9">
        <w:rPr>
          <w:rFonts w:asciiTheme="minorHAnsi" w:eastAsia="Times New Roman" w:hAnsiTheme="minorHAnsi" w:cstheme="minorHAnsi"/>
          <w:i/>
          <w:color w:val="050505"/>
          <w:sz w:val="24"/>
          <w:szCs w:val="24"/>
          <w:lang w:eastAsia="cs-CZ"/>
        </w:rPr>
        <w:t>1</w:t>
      </w:r>
      <w:r w:rsidR="009031A0">
        <w:rPr>
          <w:rFonts w:asciiTheme="minorHAnsi" w:eastAsia="Times New Roman" w:hAnsiTheme="minorHAnsi" w:cstheme="minorHAnsi"/>
          <w:i/>
          <w:color w:val="050505"/>
          <w:sz w:val="24"/>
          <w:szCs w:val="24"/>
          <w:lang w:eastAsia="cs-CZ"/>
        </w:rPr>
        <w:t>2</w:t>
      </w:r>
      <w:r w:rsidRPr="004625D9">
        <w:rPr>
          <w:rFonts w:asciiTheme="minorHAnsi" w:eastAsia="Times New Roman" w:hAnsiTheme="minorHAnsi" w:cstheme="minorHAnsi"/>
          <w:i/>
          <w:color w:val="050505"/>
          <w:sz w:val="24"/>
          <w:szCs w:val="24"/>
          <w:lang w:eastAsia="cs-CZ"/>
        </w:rPr>
        <w:t xml:space="preserve">. </w:t>
      </w:r>
      <w:r w:rsidR="009031A0">
        <w:rPr>
          <w:rFonts w:asciiTheme="minorHAnsi" w:eastAsia="Times New Roman" w:hAnsiTheme="minorHAnsi" w:cstheme="minorHAnsi"/>
          <w:i/>
          <w:color w:val="050505"/>
          <w:sz w:val="24"/>
          <w:szCs w:val="24"/>
          <w:lang w:eastAsia="cs-CZ"/>
        </w:rPr>
        <w:t>května</w:t>
      </w:r>
      <w:r w:rsidR="00FA5B46" w:rsidRPr="004625D9">
        <w:rPr>
          <w:rFonts w:asciiTheme="minorHAnsi" w:eastAsia="Times New Roman" w:hAnsiTheme="minorHAnsi" w:cstheme="minorHAnsi"/>
          <w:i/>
          <w:color w:val="050505"/>
          <w:sz w:val="24"/>
          <w:szCs w:val="24"/>
          <w:lang w:eastAsia="cs-CZ"/>
        </w:rPr>
        <w:t xml:space="preserve"> 202</w:t>
      </w:r>
      <w:r w:rsidR="009031A0">
        <w:rPr>
          <w:rFonts w:asciiTheme="minorHAnsi" w:eastAsia="Times New Roman" w:hAnsiTheme="minorHAnsi" w:cstheme="minorHAnsi"/>
          <w:i/>
          <w:color w:val="050505"/>
          <w:sz w:val="24"/>
          <w:szCs w:val="24"/>
          <w:lang w:eastAsia="cs-CZ"/>
        </w:rPr>
        <w:t>6</w:t>
      </w:r>
      <w:r w:rsidRPr="004625D9">
        <w:rPr>
          <w:i/>
          <w:sz w:val="24"/>
          <w:szCs w:val="24"/>
        </w:rPr>
        <w:t>|Praha</w:t>
      </w:r>
      <w:r w:rsidRPr="004625D9">
        <w:rPr>
          <w:sz w:val="24"/>
          <w:szCs w:val="24"/>
        </w:rPr>
        <w:t>.</w:t>
      </w:r>
      <w:r w:rsidR="00FA5B46" w:rsidRPr="004625D9">
        <w:rPr>
          <w:rFonts w:asciiTheme="minorHAnsi" w:eastAsia="Times New Roman" w:hAnsiTheme="minorHAnsi" w:cstheme="minorHAnsi"/>
          <w:i/>
          <w:color w:val="050505"/>
          <w:sz w:val="24"/>
          <w:szCs w:val="24"/>
          <w:lang w:eastAsia="cs-CZ"/>
        </w:rPr>
        <w:t xml:space="preserve"> </w:t>
      </w:r>
      <w:r w:rsidR="009031A0" w:rsidRPr="009031A0">
        <w:rPr>
          <w:b/>
          <w:sz w:val="24"/>
          <w:szCs w:val="24"/>
        </w:rPr>
        <w:t xml:space="preserve">Jak se proměňují města a regiony poté, co průmysl ustoupí nebo se zásadně promění? Jaké důsledky přináší </w:t>
      </w:r>
      <w:proofErr w:type="spellStart"/>
      <w:r w:rsidR="009031A0" w:rsidRPr="009031A0">
        <w:rPr>
          <w:b/>
          <w:sz w:val="24"/>
          <w:szCs w:val="24"/>
        </w:rPr>
        <w:t>deindustrializace</w:t>
      </w:r>
      <w:proofErr w:type="spellEnd"/>
      <w:r w:rsidR="009031A0" w:rsidRPr="009031A0">
        <w:rPr>
          <w:b/>
          <w:sz w:val="24"/>
          <w:szCs w:val="24"/>
        </w:rPr>
        <w:t xml:space="preserve"> a postsocialistická transformace pro ekonomiku, společnost i každodenní život? A jak tyto procesy formovaly Evropu v minulosti i dnes? Těmto otázkám se bude věnovat mezinárodní konference </w:t>
      </w:r>
      <w:proofErr w:type="spellStart"/>
      <w:r w:rsidR="009031A0" w:rsidRPr="009031A0">
        <w:rPr>
          <w:b/>
          <w:sz w:val="24"/>
          <w:szCs w:val="24"/>
        </w:rPr>
        <w:t>After</w:t>
      </w:r>
      <w:proofErr w:type="spellEnd"/>
      <w:r w:rsidR="009031A0" w:rsidRPr="009031A0">
        <w:rPr>
          <w:b/>
          <w:sz w:val="24"/>
          <w:szCs w:val="24"/>
        </w:rPr>
        <w:t xml:space="preserve"> </w:t>
      </w:r>
      <w:proofErr w:type="spellStart"/>
      <w:r w:rsidR="009031A0" w:rsidRPr="009031A0">
        <w:rPr>
          <w:b/>
          <w:sz w:val="24"/>
          <w:szCs w:val="24"/>
        </w:rPr>
        <w:t>Industry</w:t>
      </w:r>
      <w:proofErr w:type="spellEnd"/>
      <w:r w:rsidR="009031A0" w:rsidRPr="009031A0">
        <w:rPr>
          <w:b/>
          <w:sz w:val="24"/>
          <w:szCs w:val="24"/>
        </w:rPr>
        <w:t xml:space="preserve">: </w:t>
      </w:r>
      <w:proofErr w:type="spellStart"/>
      <w:r w:rsidR="009031A0" w:rsidRPr="009031A0">
        <w:rPr>
          <w:b/>
          <w:sz w:val="24"/>
          <w:szCs w:val="24"/>
        </w:rPr>
        <w:t>Cities</w:t>
      </w:r>
      <w:proofErr w:type="spellEnd"/>
      <w:r w:rsidR="009031A0" w:rsidRPr="009031A0">
        <w:rPr>
          <w:b/>
          <w:sz w:val="24"/>
          <w:szCs w:val="24"/>
        </w:rPr>
        <w:t xml:space="preserve"> and </w:t>
      </w:r>
      <w:proofErr w:type="spellStart"/>
      <w:r w:rsidR="009031A0" w:rsidRPr="009031A0">
        <w:rPr>
          <w:b/>
          <w:sz w:val="24"/>
          <w:szCs w:val="24"/>
        </w:rPr>
        <w:t>Regions</w:t>
      </w:r>
      <w:proofErr w:type="spellEnd"/>
      <w:r w:rsidR="009031A0" w:rsidRPr="009031A0">
        <w:rPr>
          <w:b/>
          <w:sz w:val="24"/>
          <w:szCs w:val="24"/>
        </w:rPr>
        <w:t xml:space="preserve"> in </w:t>
      </w:r>
      <w:proofErr w:type="spellStart"/>
      <w:r w:rsidR="009031A0" w:rsidRPr="009031A0">
        <w:rPr>
          <w:b/>
          <w:sz w:val="24"/>
          <w:szCs w:val="24"/>
        </w:rPr>
        <w:t>Transformation</w:t>
      </w:r>
      <w:proofErr w:type="spellEnd"/>
      <w:r w:rsidR="009031A0" w:rsidRPr="009031A0">
        <w:rPr>
          <w:b/>
          <w:sz w:val="24"/>
          <w:szCs w:val="24"/>
        </w:rPr>
        <w:t>, která se uskuteční 14.–15. května 2026 v Praze.</w:t>
      </w:r>
    </w:p>
    <w:p w14:paraId="652D6B06" w14:textId="77777777" w:rsidR="002830CE" w:rsidRPr="004625D9" w:rsidRDefault="002830CE" w:rsidP="00D53FC0">
      <w:pPr>
        <w:jc w:val="both"/>
        <w:rPr>
          <w:rFonts w:asciiTheme="minorHAnsi" w:eastAsia="Times New Roman" w:hAnsiTheme="minorHAnsi" w:cstheme="minorHAnsi"/>
          <w:color w:val="050505"/>
          <w:sz w:val="24"/>
          <w:szCs w:val="24"/>
          <w:lang w:eastAsia="cs-CZ"/>
        </w:rPr>
      </w:pPr>
    </w:p>
    <w:p w14:paraId="76E36B5B" w14:textId="549337B1" w:rsidR="009031A0" w:rsidRDefault="009031A0" w:rsidP="009031A0">
      <w:pPr>
        <w:jc w:val="both"/>
        <w:rPr>
          <w:sz w:val="24"/>
          <w:szCs w:val="24"/>
        </w:rPr>
      </w:pPr>
      <w:r w:rsidRPr="009031A0">
        <w:rPr>
          <w:sz w:val="24"/>
          <w:szCs w:val="24"/>
        </w:rPr>
        <w:t>Konference otevírá jedno z klíčových témat současnosti: jak se mění města a regiony v době, kdy průmysl ustupuje, transformuje se nebo nabývá nových podob – a jak tyto procesy v minulosti formovaly a nadále formují evropské společnosti.</w:t>
      </w:r>
      <w:r>
        <w:rPr>
          <w:sz w:val="24"/>
          <w:szCs w:val="24"/>
        </w:rPr>
        <w:t xml:space="preserve"> </w:t>
      </w:r>
      <w:r w:rsidRPr="009031A0">
        <w:rPr>
          <w:sz w:val="24"/>
          <w:szCs w:val="24"/>
        </w:rPr>
        <w:t>Setkání nabídne interdisciplinární pohled na proměny měst a regionů ve střední a východní Evropě i v širším globálním kontextu – od historických souvislostí přes sociální dopady až po současné strategie adaptace a rozvoje. Ukáže, jak ztráta průmyslu ovlivňuje každodenní život, identitu komunit, vztah lidí k místu, ale i politické postoje. Zdůrazní především dlouhodobé perspektivy těchto procesů a jejich proměnlivé podoby v čase.</w:t>
      </w:r>
    </w:p>
    <w:p w14:paraId="2ECC6D20" w14:textId="77777777" w:rsidR="009031A0" w:rsidRPr="009031A0" w:rsidRDefault="009031A0" w:rsidP="009031A0">
      <w:pPr>
        <w:jc w:val="both"/>
        <w:rPr>
          <w:sz w:val="24"/>
          <w:szCs w:val="24"/>
        </w:rPr>
      </w:pPr>
    </w:p>
    <w:p w14:paraId="0D9A7288" w14:textId="738326B5" w:rsidR="009031A0" w:rsidRDefault="009031A0" w:rsidP="009031A0">
      <w:pPr>
        <w:jc w:val="both"/>
        <w:rPr>
          <w:sz w:val="24"/>
          <w:szCs w:val="24"/>
        </w:rPr>
      </w:pPr>
      <w:r w:rsidRPr="009031A0">
        <w:rPr>
          <w:i/>
          <w:sz w:val="24"/>
          <w:szCs w:val="24"/>
        </w:rPr>
        <w:t>„V Praze se sejdou odborníci z celé střední a východní Evropy a podařilo se nám do programu získat i výrazné mezinárodní osobnosti z této oblasti výzkumu,“</w:t>
      </w:r>
      <w:r w:rsidRPr="009031A0">
        <w:rPr>
          <w:sz w:val="24"/>
          <w:szCs w:val="24"/>
        </w:rPr>
        <w:t xml:space="preserve"> uvádí jeden z organizátorů konference </w:t>
      </w:r>
      <w:r w:rsidRPr="009031A0">
        <w:rPr>
          <w:b/>
          <w:sz w:val="24"/>
          <w:szCs w:val="24"/>
        </w:rPr>
        <w:t>Ondřej Ševeček</w:t>
      </w:r>
      <w:r w:rsidRPr="009031A0">
        <w:rPr>
          <w:sz w:val="24"/>
          <w:szCs w:val="24"/>
        </w:rPr>
        <w:t xml:space="preserve"> z Filosofického ústavu Akademie věd ČR.</w:t>
      </w:r>
    </w:p>
    <w:p w14:paraId="0970F5E7" w14:textId="77777777" w:rsidR="009031A0" w:rsidRPr="009031A0" w:rsidRDefault="009031A0" w:rsidP="009031A0">
      <w:pPr>
        <w:jc w:val="both"/>
        <w:rPr>
          <w:sz w:val="24"/>
          <w:szCs w:val="24"/>
        </w:rPr>
      </w:pPr>
    </w:p>
    <w:p w14:paraId="7928713E" w14:textId="77777777" w:rsidR="009031A0" w:rsidRPr="009031A0" w:rsidRDefault="009031A0" w:rsidP="009031A0">
      <w:pPr>
        <w:jc w:val="both"/>
        <w:rPr>
          <w:sz w:val="24"/>
          <w:szCs w:val="24"/>
        </w:rPr>
      </w:pPr>
      <w:r w:rsidRPr="009031A0">
        <w:rPr>
          <w:sz w:val="24"/>
          <w:szCs w:val="24"/>
        </w:rPr>
        <w:t xml:space="preserve">Mezi hlavní řečníky patří </w:t>
      </w:r>
      <w:r w:rsidRPr="009031A0">
        <w:rPr>
          <w:b/>
          <w:sz w:val="24"/>
          <w:szCs w:val="24"/>
        </w:rPr>
        <w:t xml:space="preserve">Steven </w:t>
      </w:r>
      <w:proofErr w:type="spellStart"/>
      <w:r w:rsidRPr="009031A0">
        <w:rPr>
          <w:b/>
          <w:sz w:val="24"/>
          <w:szCs w:val="24"/>
        </w:rPr>
        <w:t>High</w:t>
      </w:r>
      <w:proofErr w:type="spellEnd"/>
      <w:r w:rsidRPr="009031A0">
        <w:rPr>
          <w:sz w:val="24"/>
          <w:szCs w:val="24"/>
        </w:rPr>
        <w:t xml:space="preserve"> (Concordia University, </w:t>
      </w:r>
      <w:proofErr w:type="spellStart"/>
      <w:r w:rsidRPr="009031A0">
        <w:rPr>
          <w:sz w:val="24"/>
          <w:szCs w:val="24"/>
        </w:rPr>
        <w:t>Montréal</w:t>
      </w:r>
      <w:proofErr w:type="spellEnd"/>
      <w:r w:rsidRPr="009031A0">
        <w:rPr>
          <w:sz w:val="24"/>
          <w:szCs w:val="24"/>
        </w:rPr>
        <w:t xml:space="preserve">), přední světový odborník na výzkum </w:t>
      </w:r>
      <w:proofErr w:type="spellStart"/>
      <w:r w:rsidRPr="009031A0">
        <w:rPr>
          <w:sz w:val="24"/>
          <w:szCs w:val="24"/>
        </w:rPr>
        <w:t>deindustrializace</w:t>
      </w:r>
      <w:proofErr w:type="spellEnd"/>
      <w:r w:rsidRPr="009031A0">
        <w:rPr>
          <w:sz w:val="24"/>
          <w:szCs w:val="24"/>
        </w:rPr>
        <w:t xml:space="preserve">, dále </w:t>
      </w:r>
      <w:r w:rsidRPr="009031A0">
        <w:rPr>
          <w:b/>
          <w:sz w:val="24"/>
          <w:szCs w:val="24"/>
        </w:rPr>
        <w:t xml:space="preserve">Kerstin </w:t>
      </w:r>
      <w:proofErr w:type="spellStart"/>
      <w:r w:rsidRPr="009031A0">
        <w:rPr>
          <w:b/>
          <w:sz w:val="24"/>
          <w:szCs w:val="24"/>
        </w:rPr>
        <w:t>Brückweh</w:t>
      </w:r>
      <w:proofErr w:type="spellEnd"/>
      <w:r w:rsidRPr="009031A0">
        <w:rPr>
          <w:sz w:val="24"/>
          <w:szCs w:val="24"/>
        </w:rPr>
        <w:t xml:space="preserve"> (Leibniz-Institut </w:t>
      </w:r>
      <w:proofErr w:type="spellStart"/>
      <w:r w:rsidRPr="009031A0">
        <w:rPr>
          <w:sz w:val="24"/>
          <w:szCs w:val="24"/>
        </w:rPr>
        <w:t>für</w:t>
      </w:r>
      <w:proofErr w:type="spellEnd"/>
      <w:r w:rsidRPr="009031A0">
        <w:rPr>
          <w:sz w:val="24"/>
          <w:szCs w:val="24"/>
        </w:rPr>
        <w:t xml:space="preserve"> </w:t>
      </w:r>
      <w:proofErr w:type="spellStart"/>
      <w:r w:rsidRPr="009031A0">
        <w:rPr>
          <w:sz w:val="24"/>
          <w:szCs w:val="24"/>
        </w:rPr>
        <w:t>Raumbezogene</w:t>
      </w:r>
      <w:proofErr w:type="spellEnd"/>
      <w:r w:rsidRPr="009031A0">
        <w:rPr>
          <w:sz w:val="24"/>
          <w:szCs w:val="24"/>
        </w:rPr>
        <w:t xml:space="preserve"> </w:t>
      </w:r>
      <w:proofErr w:type="spellStart"/>
      <w:r w:rsidRPr="009031A0">
        <w:rPr>
          <w:sz w:val="24"/>
          <w:szCs w:val="24"/>
        </w:rPr>
        <w:t>Sozialforschung</w:t>
      </w:r>
      <w:proofErr w:type="spellEnd"/>
      <w:r w:rsidRPr="009031A0">
        <w:rPr>
          <w:sz w:val="24"/>
          <w:szCs w:val="24"/>
        </w:rPr>
        <w:t xml:space="preserve">, IRS) a </w:t>
      </w:r>
      <w:r w:rsidRPr="009031A0">
        <w:rPr>
          <w:b/>
          <w:sz w:val="24"/>
          <w:szCs w:val="24"/>
        </w:rPr>
        <w:t xml:space="preserve">Rebecca </w:t>
      </w:r>
      <w:proofErr w:type="spellStart"/>
      <w:r w:rsidRPr="009031A0">
        <w:rPr>
          <w:b/>
          <w:sz w:val="24"/>
          <w:szCs w:val="24"/>
        </w:rPr>
        <w:t>Madgin</w:t>
      </w:r>
      <w:proofErr w:type="spellEnd"/>
      <w:r w:rsidRPr="009031A0">
        <w:rPr>
          <w:sz w:val="24"/>
          <w:szCs w:val="24"/>
        </w:rPr>
        <w:t xml:space="preserve"> (University </w:t>
      </w:r>
      <w:proofErr w:type="spellStart"/>
      <w:r w:rsidRPr="009031A0">
        <w:rPr>
          <w:sz w:val="24"/>
          <w:szCs w:val="24"/>
        </w:rPr>
        <w:t>of</w:t>
      </w:r>
      <w:proofErr w:type="spellEnd"/>
      <w:r w:rsidRPr="009031A0">
        <w:rPr>
          <w:sz w:val="24"/>
          <w:szCs w:val="24"/>
        </w:rPr>
        <w:t xml:space="preserve"> Glasgow). Ve svých vystoupeních nabídnou pohled na proměny industriálních a postindustriálních společností v různých kontextech, založený na dlouhodobém výzkumu.</w:t>
      </w:r>
    </w:p>
    <w:p w14:paraId="3849A409" w14:textId="77777777" w:rsidR="009031A0" w:rsidRDefault="009031A0" w:rsidP="009031A0">
      <w:pPr>
        <w:jc w:val="both"/>
        <w:rPr>
          <w:sz w:val="24"/>
          <w:szCs w:val="24"/>
        </w:rPr>
      </w:pPr>
    </w:p>
    <w:p w14:paraId="1F8D4D50" w14:textId="07356D5F" w:rsidR="009031A0" w:rsidRPr="009031A0" w:rsidRDefault="009031A0" w:rsidP="009031A0">
      <w:pPr>
        <w:jc w:val="both"/>
        <w:rPr>
          <w:b/>
          <w:sz w:val="24"/>
          <w:szCs w:val="24"/>
        </w:rPr>
      </w:pPr>
      <w:r w:rsidRPr="009031A0">
        <w:rPr>
          <w:b/>
          <w:sz w:val="24"/>
          <w:szCs w:val="24"/>
        </w:rPr>
        <w:t>Veřejná debata o hledání nových cest</w:t>
      </w:r>
    </w:p>
    <w:p w14:paraId="20C65DCA" w14:textId="77777777" w:rsidR="0010627C" w:rsidRDefault="009031A0" w:rsidP="009031A0">
      <w:pPr>
        <w:jc w:val="both"/>
        <w:rPr>
          <w:sz w:val="24"/>
          <w:szCs w:val="24"/>
        </w:rPr>
      </w:pPr>
      <w:r w:rsidRPr="009031A0">
        <w:rPr>
          <w:sz w:val="24"/>
          <w:szCs w:val="24"/>
        </w:rPr>
        <w:t xml:space="preserve">Součástí programu bude také veřejně přístupná panelová debata </w:t>
      </w:r>
      <w:proofErr w:type="spellStart"/>
      <w:r w:rsidRPr="009031A0">
        <w:rPr>
          <w:sz w:val="24"/>
          <w:szCs w:val="24"/>
        </w:rPr>
        <w:t>After</w:t>
      </w:r>
      <w:proofErr w:type="spellEnd"/>
      <w:r w:rsidRPr="009031A0">
        <w:rPr>
          <w:sz w:val="24"/>
          <w:szCs w:val="24"/>
        </w:rPr>
        <w:t xml:space="preserve"> </w:t>
      </w:r>
      <w:proofErr w:type="spellStart"/>
      <w:r w:rsidRPr="009031A0">
        <w:rPr>
          <w:sz w:val="24"/>
          <w:szCs w:val="24"/>
        </w:rPr>
        <w:t>Industry</w:t>
      </w:r>
      <w:proofErr w:type="spellEnd"/>
      <w:r w:rsidRPr="009031A0">
        <w:rPr>
          <w:sz w:val="24"/>
          <w:szCs w:val="24"/>
        </w:rPr>
        <w:t xml:space="preserve">: </w:t>
      </w:r>
      <w:proofErr w:type="spellStart"/>
      <w:r w:rsidRPr="009031A0">
        <w:rPr>
          <w:sz w:val="24"/>
          <w:szCs w:val="24"/>
        </w:rPr>
        <w:t>Rethinking</w:t>
      </w:r>
      <w:proofErr w:type="spellEnd"/>
      <w:r w:rsidRPr="009031A0">
        <w:rPr>
          <w:sz w:val="24"/>
          <w:szCs w:val="24"/>
        </w:rPr>
        <w:t xml:space="preserve"> </w:t>
      </w:r>
      <w:proofErr w:type="spellStart"/>
      <w:r w:rsidRPr="009031A0">
        <w:rPr>
          <w:sz w:val="24"/>
          <w:szCs w:val="24"/>
        </w:rPr>
        <w:t>Local</w:t>
      </w:r>
      <w:proofErr w:type="spellEnd"/>
      <w:r w:rsidRPr="009031A0">
        <w:rPr>
          <w:sz w:val="24"/>
          <w:szCs w:val="24"/>
        </w:rPr>
        <w:t xml:space="preserve"> </w:t>
      </w:r>
      <w:proofErr w:type="spellStart"/>
      <w:r w:rsidRPr="009031A0">
        <w:rPr>
          <w:sz w:val="24"/>
          <w:szCs w:val="24"/>
        </w:rPr>
        <w:t>Economies</w:t>
      </w:r>
      <w:proofErr w:type="spellEnd"/>
      <w:r w:rsidRPr="009031A0">
        <w:rPr>
          <w:sz w:val="24"/>
          <w:szCs w:val="24"/>
        </w:rPr>
        <w:t xml:space="preserve">, </w:t>
      </w:r>
      <w:proofErr w:type="spellStart"/>
      <w:r w:rsidRPr="009031A0">
        <w:rPr>
          <w:sz w:val="24"/>
          <w:szCs w:val="24"/>
        </w:rPr>
        <w:t>Memory</w:t>
      </w:r>
      <w:proofErr w:type="spellEnd"/>
      <w:r w:rsidRPr="009031A0">
        <w:rPr>
          <w:sz w:val="24"/>
          <w:szCs w:val="24"/>
        </w:rPr>
        <w:t xml:space="preserve">, and </w:t>
      </w:r>
      <w:proofErr w:type="spellStart"/>
      <w:r w:rsidRPr="009031A0">
        <w:rPr>
          <w:sz w:val="24"/>
          <w:szCs w:val="24"/>
        </w:rPr>
        <w:t>Industrial</w:t>
      </w:r>
      <w:proofErr w:type="spellEnd"/>
      <w:r w:rsidRPr="009031A0">
        <w:rPr>
          <w:sz w:val="24"/>
          <w:szCs w:val="24"/>
        </w:rPr>
        <w:t xml:space="preserve"> Identity, která se uskuteční 14. května 2026 od 19:00 v Kampusu Hybernská (Cirkulární hub, Praha 1). Otevře otázky úpadku i obnovy průmyslových měst, proměn lokálních ekonomik, identity, ale i sociálních nerovností a hledání nových cest rozvoje v různých částech světa. Mezinárodní perspektivu propojí s hlubší znalostí </w:t>
      </w:r>
    </w:p>
    <w:p w14:paraId="6D5AD712" w14:textId="77777777" w:rsidR="0010627C" w:rsidRDefault="0010627C" w:rsidP="009031A0">
      <w:pPr>
        <w:jc w:val="both"/>
        <w:rPr>
          <w:sz w:val="24"/>
          <w:szCs w:val="24"/>
        </w:rPr>
      </w:pPr>
    </w:p>
    <w:p w14:paraId="1AEC3D0C" w14:textId="77777777" w:rsidR="0010627C" w:rsidRDefault="0010627C" w:rsidP="009031A0">
      <w:pPr>
        <w:jc w:val="both"/>
        <w:rPr>
          <w:sz w:val="24"/>
          <w:szCs w:val="24"/>
        </w:rPr>
      </w:pPr>
    </w:p>
    <w:p w14:paraId="292B64BF" w14:textId="77777777" w:rsidR="0010627C" w:rsidRDefault="0010627C" w:rsidP="009031A0">
      <w:pPr>
        <w:jc w:val="both"/>
        <w:rPr>
          <w:sz w:val="24"/>
          <w:szCs w:val="24"/>
        </w:rPr>
      </w:pPr>
    </w:p>
    <w:p w14:paraId="18444448" w14:textId="77777777" w:rsidR="0010627C" w:rsidRDefault="0010627C" w:rsidP="009031A0">
      <w:pPr>
        <w:jc w:val="both"/>
        <w:rPr>
          <w:sz w:val="24"/>
          <w:szCs w:val="24"/>
        </w:rPr>
      </w:pPr>
    </w:p>
    <w:p w14:paraId="0ADBBE39" w14:textId="760063B3" w:rsidR="009031A0" w:rsidRDefault="009031A0" w:rsidP="009031A0">
      <w:pPr>
        <w:jc w:val="both"/>
        <w:rPr>
          <w:sz w:val="24"/>
          <w:szCs w:val="24"/>
        </w:rPr>
      </w:pPr>
      <w:r w:rsidRPr="009031A0">
        <w:rPr>
          <w:sz w:val="24"/>
          <w:szCs w:val="24"/>
        </w:rPr>
        <w:t xml:space="preserve">středoevropského a východoevropského kontextu. Debatu povede ředitelka Ústavu pro soudobé dějiny AV ČR Adéla Gjuričová. </w:t>
      </w:r>
    </w:p>
    <w:p w14:paraId="07FDCBE2" w14:textId="77777777" w:rsidR="0010627C" w:rsidRPr="009031A0" w:rsidRDefault="0010627C" w:rsidP="009031A0">
      <w:pPr>
        <w:jc w:val="both"/>
        <w:rPr>
          <w:sz w:val="24"/>
          <w:szCs w:val="24"/>
        </w:rPr>
      </w:pPr>
    </w:p>
    <w:p w14:paraId="2B1D411D" w14:textId="2E834856" w:rsidR="009031A0" w:rsidRDefault="009031A0" w:rsidP="009031A0">
      <w:pPr>
        <w:jc w:val="both"/>
        <w:rPr>
          <w:sz w:val="24"/>
          <w:szCs w:val="24"/>
        </w:rPr>
      </w:pPr>
      <w:r w:rsidRPr="009031A0">
        <w:rPr>
          <w:sz w:val="24"/>
          <w:szCs w:val="24"/>
        </w:rPr>
        <w:t xml:space="preserve">Z vybraných příspěvků vznikne kolektivní odborná publikace v angličtině pro mezinárodní publikum, která nabídne hlubší porozumění dynamice </w:t>
      </w:r>
      <w:proofErr w:type="spellStart"/>
      <w:r w:rsidRPr="009031A0">
        <w:rPr>
          <w:sz w:val="24"/>
          <w:szCs w:val="24"/>
        </w:rPr>
        <w:t>deindustrializace</w:t>
      </w:r>
      <w:proofErr w:type="spellEnd"/>
      <w:r w:rsidRPr="009031A0">
        <w:rPr>
          <w:sz w:val="24"/>
          <w:szCs w:val="24"/>
        </w:rPr>
        <w:t xml:space="preserve"> v historické i současné perspektivě.</w:t>
      </w:r>
    </w:p>
    <w:p w14:paraId="7D7ADDA9" w14:textId="6D96951A" w:rsidR="0010627C" w:rsidRDefault="0010627C" w:rsidP="009031A0">
      <w:pPr>
        <w:jc w:val="both"/>
        <w:rPr>
          <w:sz w:val="24"/>
          <w:szCs w:val="24"/>
        </w:rPr>
      </w:pPr>
    </w:p>
    <w:p w14:paraId="44E2F843" w14:textId="77C44F93" w:rsidR="0010627C" w:rsidRPr="009031A0" w:rsidRDefault="0010627C" w:rsidP="009031A0">
      <w:pPr>
        <w:jc w:val="both"/>
        <w:rPr>
          <w:sz w:val="24"/>
          <w:szCs w:val="24"/>
        </w:rPr>
      </w:pPr>
      <w:r>
        <w:rPr>
          <w:sz w:val="24"/>
          <w:szCs w:val="24"/>
        </w:rPr>
        <w:t>---</w:t>
      </w:r>
      <w:r>
        <w:rPr>
          <w:sz w:val="24"/>
          <w:szCs w:val="24"/>
        </w:rPr>
        <w:br/>
      </w:r>
    </w:p>
    <w:p w14:paraId="1C57B60D" w14:textId="77777777" w:rsidR="009031A0" w:rsidRPr="0010627C" w:rsidRDefault="009031A0" w:rsidP="009031A0">
      <w:pPr>
        <w:jc w:val="both"/>
        <w:rPr>
          <w:sz w:val="24"/>
          <w:szCs w:val="24"/>
        </w:rPr>
      </w:pPr>
      <w:r w:rsidRPr="0010627C">
        <w:rPr>
          <w:sz w:val="24"/>
          <w:szCs w:val="24"/>
        </w:rPr>
        <w:t xml:space="preserve">Konference se koná díky podpoře Operačního programu Jan Amos Komenský v rámci výzkumného projektu Urbanita: nerovnost, adaptace a veřejný prostor měst v historické perspektivě (CZ.02.01.01/00/23_025/0008735) a ve spolupráci Filosofického ústavu AV ČR, Ústavu pro soudobé dějiny AV ČR a Univerzity Palackého v Olomouci. Ze zahraničních partnerů se na organizaci podílí také Leibniz-Institut </w:t>
      </w:r>
      <w:proofErr w:type="spellStart"/>
      <w:r w:rsidRPr="0010627C">
        <w:rPr>
          <w:sz w:val="24"/>
          <w:szCs w:val="24"/>
        </w:rPr>
        <w:t>für</w:t>
      </w:r>
      <w:proofErr w:type="spellEnd"/>
      <w:r w:rsidRPr="0010627C">
        <w:rPr>
          <w:sz w:val="24"/>
          <w:szCs w:val="24"/>
        </w:rPr>
        <w:t xml:space="preserve"> </w:t>
      </w:r>
      <w:proofErr w:type="spellStart"/>
      <w:r w:rsidRPr="0010627C">
        <w:rPr>
          <w:sz w:val="24"/>
          <w:szCs w:val="24"/>
        </w:rPr>
        <w:t>Raumbezogene</w:t>
      </w:r>
      <w:proofErr w:type="spellEnd"/>
      <w:r w:rsidRPr="0010627C">
        <w:rPr>
          <w:sz w:val="24"/>
          <w:szCs w:val="24"/>
        </w:rPr>
        <w:t xml:space="preserve"> </w:t>
      </w:r>
      <w:proofErr w:type="spellStart"/>
      <w:r w:rsidRPr="0010627C">
        <w:rPr>
          <w:sz w:val="24"/>
          <w:szCs w:val="24"/>
        </w:rPr>
        <w:t>Sozialforschung</w:t>
      </w:r>
      <w:proofErr w:type="spellEnd"/>
      <w:r w:rsidRPr="0010627C">
        <w:rPr>
          <w:sz w:val="24"/>
          <w:szCs w:val="24"/>
        </w:rPr>
        <w:t xml:space="preserve"> (IRS). Doprovodný program se uskuteční s podporou programu Strategie AV21 „Moc předmětů: </w:t>
      </w:r>
      <w:proofErr w:type="spellStart"/>
      <w:r w:rsidRPr="0010627C">
        <w:rPr>
          <w:sz w:val="24"/>
          <w:szCs w:val="24"/>
        </w:rPr>
        <w:t>Materialita</w:t>
      </w:r>
      <w:proofErr w:type="spellEnd"/>
      <w:r w:rsidRPr="0010627C">
        <w:rPr>
          <w:sz w:val="24"/>
          <w:szCs w:val="24"/>
        </w:rPr>
        <w:t xml:space="preserve"> mezi minulostí a budoucností“ Akademie věd ČR. </w:t>
      </w:r>
    </w:p>
    <w:p w14:paraId="6BEFD342" w14:textId="77777777" w:rsidR="009031A0" w:rsidRPr="009031A0" w:rsidRDefault="009031A0" w:rsidP="009031A0">
      <w:pPr>
        <w:jc w:val="both"/>
        <w:rPr>
          <w:sz w:val="24"/>
          <w:szCs w:val="24"/>
        </w:rPr>
      </w:pPr>
    </w:p>
    <w:p w14:paraId="6A887034" w14:textId="77777777" w:rsidR="009031A0" w:rsidRPr="009031A0" w:rsidRDefault="009031A0" w:rsidP="009031A0">
      <w:pPr>
        <w:jc w:val="both"/>
        <w:rPr>
          <w:sz w:val="24"/>
          <w:szCs w:val="24"/>
        </w:rPr>
      </w:pPr>
    </w:p>
    <w:p w14:paraId="0F456405" w14:textId="0E083F9F" w:rsidR="009031A0" w:rsidRPr="0010627C" w:rsidRDefault="0010627C" w:rsidP="009031A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Odborný k</w:t>
      </w:r>
      <w:r w:rsidR="009031A0" w:rsidRPr="0010627C">
        <w:rPr>
          <w:b/>
          <w:sz w:val="24"/>
          <w:szCs w:val="24"/>
        </w:rPr>
        <w:t>ontakt:</w:t>
      </w:r>
    </w:p>
    <w:p w14:paraId="741AC138" w14:textId="77777777" w:rsidR="009031A0" w:rsidRPr="009031A0" w:rsidRDefault="009031A0" w:rsidP="009031A0">
      <w:pPr>
        <w:jc w:val="both"/>
        <w:rPr>
          <w:sz w:val="24"/>
          <w:szCs w:val="24"/>
        </w:rPr>
      </w:pPr>
      <w:r w:rsidRPr="009031A0">
        <w:rPr>
          <w:sz w:val="24"/>
          <w:szCs w:val="24"/>
        </w:rPr>
        <w:t>doc. PhDr. Martin Jemelka, Ph.D.</w:t>
      </w:r>
    </w:p>
    <w:p w14:paraId="41738465" w14:textId="77777777" w:rsidR="009031A0" w:rsidRPr="009031A0" w:rsidRDefault="009031A0" w:rsidP="009031A0">
      <w:pPr>
        <w:jc w:val="both"/>
        <w:rPr>
          <w:sz w:val="24"/>
          <w:szCs w:val="24"/>
        </w:rPr>
      </w:pPr>
      <w:r w:rsidRPr="009031A0">
        <w:rPr>
          <w:sz w:val="24"/>
          <w:szCs w:val="24"/>
        </w:rPr>
        <w:t>Akademie věd ČR, Filosofický ústav</w:t>
      </w:r>
    </w:p>
    <w:p w14:paraId="07AAE4B2" w14:textId="19CA03CC" w:rsidR="009031A0" w:rsidRPr="009031A0" w:rsidRDefault="0010627C" w:rsidP="009031A0">
      <w:pPr>
        <w:jc w:val="both"/>
        <w:rPr>
          <w:sz w:val="24"/>
          <w:szCs w:val="24"/>
        </w:rPr>
      </w:pPr>
      <w:hyperlink r:id="rId8" w:history="1">
        <w:r w:rsidRPr="007F23D9">
          <w:rPr>
            <w:rStyle w:val="Hypertextovodkaz"/>
            <w:sz w:val="24"/>
            <w:szCs w:val="24"/>
          </w:rPr>
          <w:t>jemelka@flu.cas.cz</w:t>
        </w:r>
      </w:hyperlink>
      <w:r>
        <w:rPr>
          <w:sz w:val="24"/>
          <w:szCs w:val="24"/>
        </w:rPr>
        <w:t xml:space="preserve"> </w:t>
      </w:r>
      <w:r w:rsidR="009031A0" w:rsidRPr="009031A0">
        <w:rPr>
          <w:sz w:val="24"/>
          <w:szCs w:val="24"/>
        </w:rPr>
        <w:t xml:space="preserve"> </w:t>
      </w:r>
    </w:p>
    <w:p w14:paraId="46324952" w14:textId="362B87DD" w:rsidR="00BD3CA9" w:rsidRPr="005E1C4E" w:rsidRDefault="00BD3CA9" w:rsidP="00BD3CA9">
      <w:pPr>
        <w:jc w:val="both"/>
        <w:rPr>
          <w:rFonts w:asciiTheme="minorHAnsi" w:eastAsia="Times New Roman" w:hAnsiTheme="minorHAnsi" w:cstheme="minorHAnsi"/>
          <w:color w:val="050505"/>
          <w:sz w:val="24"/>
          <w:szCs w:val="24"/>
          <w:lang w:eastAsia="cs-CZ"/>
        </w:rPr>
      </w:pPr>
    </w:p>
    <w:p w14:paraId="325E7B6C" w14:textId="77777777" w:rsidR="00F1567A" w:rsidRDefault="00F1567A" w:rsidP="00F1567A">
      <w:pPr>
        <w:rPr>
          <w:b/>
          <w:sz w:val="24"/>
          <w:szCs w:val="24"/>
        </w:rPr>
      </w:pPr>
    </w:p>
    <w:p w14:paraId="5D7F4DAF" w14:textId="18C30F34" w:rsidR="00D53FC0" w:rsidRDefault="00BD4DB6" w:rsidP="00F1567A">
      <w:pPr>
        <w:rPr>
          <w:sz w:val="24"/>
          <w:szCs w:val="24"/>
        </w:rPr>
      </w:pPr>
      <w:r w:rsidRPr="00FA5B46">
        <w:rPr>
          <w:b/>
          <w:sz w:val="24"/>
          <w:szCs w:val="24"/>
        </w:rPr>
        <w:t>Kontakt pro média</w:t>
      </w:r>
      <w:r w:rsidRPr="00FA5B46">
        <w:rPr>
          <w:b/>
          <w:sz w:val="24"/>
          <w:szCs w:val="24"/>
        </w:rPr>
        <w:br/>
      </w:r>
      <w:r w:rsidRPr="00FA5B46">
        <w:rPr>
          <w:sz w:val="24"/>
          <w:szCs w:val="24"/>
        </w:rPr>
        <w:t>Jana Říhová</w:t>
      </w:r>
      <w:r w:rsidRPr="00FA5B46">
        <w:rPr>
          <w:sz w:val="24"/>
          <w:szCs w:val="24"/>
        </w:rPr>
        <w:br/>
        <w:t>Filosofický ústav AV ČR</w:t>
      </w:r>
      <w:r w:rsidRPr="00FA5B46">
        <w:rPr>
          <w:sz w:val="24"/>
          <w:szCs w:val="24"/>
        </w:rPr>
        <w:br/>
      </w:r>
      <w:hyperlink r:id="rId9" w:history="1">
        <w:r w:rsidRPr="00FA5B46">
          <w:rPr>
            <w:rStyle w:val="Hypertextovodkaz"/>
            <w:sz w:val="24"/>
            <w:szCs w:val="24"/>
          </w:rPr>
          <w:t>rihova@flu.cas.cz</w:t>
        </w:r>
      </w:hyperlink>
      <w:r w:rsidRPr="00FA5B46">
        <w:rPr>
          <w:sz w:val="24"/>
          <w:szCs w:val="24"/>
        </w:rPr>
        <w:t xml:space="preserve"> </w:t>
      </w:r>
      <w:r w:rsidRPr="00FA5B46">
        <w:rPr>
          <w:sz w:val="24"/>
          <w:szCs w:val="24"/>
        </w:rPr>
        <w:br/>
        <w:t>+420 725 761 147</w:t>
      </w:r>
    </w:p>
    <w:p w14:paraId="63242428" w14:textId="77777777" w:rsidR="00D53FC0" w:rsidRPr="00D53FC0" w:rsidRDefault="00D53FC0" w:rsidP="00D53FC0">
      <w:pPr>
        <w:rPr>
          <w:sz w:val="24"/>
          <w:szCs w:val="24"/>
        </w:rPr>
      </w:pPr>
    </w:p>
    <w:p w14:paraId="20E35412" w14:textId="77777777" w:rsidR="00D53FC0" w:rsidRPr="00D53FC0" w:rsidRDefault="00D53FC0" w:rsidP="00D53FC0">
      <w:pPr>
        <w:rPr>
          <w:sz w:val="24"/>
          <w:szCs w:val="24"/>
        </w:rPr>
      </w:pPr>
    </w:p>
    <w:p w14:paraId="0E2B059A" w14:textId="4C1D01D7" w:rsidR="00D53FC0" w:rsidRDefault="00D53FC0" w:rsidP="00D53FC0">
      <w:pPr>
        <w:rPr>
          <w:sz w:val="24"/>
          <w:szCs w:val="24"/>
        </w:rPr>
      </w:pPr>
    </w:p>
    <w:p w14:paraId="0FDC8401" w14:textId="19C0C73F" w:rsidR="00BD4DB6" w:rsidRPr="00D53FC0" w:rsidRDefault="00D53FC0" w:rsidP="00D53FC0">
      <w:pPr>
        <w:tabs>
          <w:tab w:val="left" w:pos="663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BD4DB6" w:rsidRPr="00D53FC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0EE5E" w14:textId="77777777" w:rsidR="007E2518" w:rsidRDefault="007E2518" w:rsidP="00DC0216">
      <w:r>
        <w:separator/>
      </w:r>
    </w:p>
  </w:endnote>
  <w:endnote w:type="continuationSeparator" w:id="0">
    <w:p w14:paraId="02D539AA" w14:textId="77777777" w:rsidR="007E2518" w:rsidRDefault="007E2518" w:rsidP="00DC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B407B" w14:textId="722EFD47" w:rsidR="004B124B" w:rsidRDefault="00565AE9" w:rsidP="00565AE9">
    <w:pPr>
      <w:pStyle w:val="Zpat"/>
    </w:pPr>
    <w:r>
      <w:t xml:space="preserve">     </w:t>
    </w:r>
    <w:r w:rsidR="00472183">
      <w:t xml:space="preserve">      </w:t>
    </w:r>
    <w:r w:rsidR="00A65764">
      <w:br/>
    </w:r>
    <w:r w:rsidR="00472183">
      <w:t xml:space="preserve">          </w:t>
    </w:r>
  </w:p>
  <w:p w14:paraId="12D1C3D6" w14:textId="389FF0A4" w:rsidR="00C0670A" w:rsidRDefault="004B124B" w:rsidP="00565AE9">
    <w:pPr>
      <w:pStyle w:val="Zpat"/>
    </w:pPr>
    <w:r>
      <w:rPr>
        <w:noProof/>
      </w:rPr>
      <w:t xml:space="preserve">    </w:t>
    </w:r>
    <w:r w:rsidR="00A65764">
      <w:rPr>
        <w:noProof/>
      </w:rPr>
      <w:t xml:space="preserve">   </w:t>
    </w:r>
    <w:r>
      <w:rPr>
        <w:noProof/>
      </w:rPr>
      <w:t xml:space="preserve">    </w:t>
    </w:r>
    <w:r w:rsidR="00A65764">
      <w:rPr>
        <w:noProof/>
      </w:rPr>
      <w:t xml:space="preserve">    </w:t>
    </w:r>
    <w:r w:rsidR="009031A0">
      <w:rPr>
        <w:noProof/>
      </w:rPr>
      <w:drawing>
        <wp:inline distT="0" distB="0" distL="0" distR="0" wp14:anchorId="7C204D5D" wp14:editId="47756504">
          <wp:extent cx="3857625" cy="540692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6000" cy="558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F7DBD" w14:textId="77777777" w:rsidR="007E2518" w:rsidRDefault="007E2518" w:rsidP="00DC0216">
      <w:r>
        <w:separator/>
      </w:r>
    </w:p>
  </w:footnote>
  <w:footnote w:type="continuationSeparator" w:id="0">
    <w:p w14:paraId="1F0070F4" w14:textId="77777777" w:rsidR="007E2518" w:rsidRDefault="007E2518" w:rsidP="00DC0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FDB1C" w14:textId="2325EEC8" w:rsidR="00DC0216" w:rsidRDefault="003F22DE" w:rsidP="0010627C">
    <w:pPr>
      <w:pStyle w:val="Zhlav"/>
    </w:pPr>
    <w:r>
      <w:rPr>
        <w:noProof/>
      </w:rPr>
      <w:drawing>
        <wp:inline distT="0" distB="0" distL="0" distR="0" wp14:anchorId="517CB792" wp14:editId="55D0030B">
          <wp:extent cx="1669314" cy="451263"/>
          <wp:effectExtent l="0" t="0" r="7620" b="6350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VCR_zakladni znacka_CZ_cmy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768" cy="485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</w:t>
    </w:r>
  </w:p>
  <w:p w14:paraId="38ECA2F9" w14:textId="281C4CF4" w:rsidR="00DC0216" w:rsidRDefault="00A92B37" w:rsidP="00A92B37">
    <w:pPr>
      <w:pStyle w:val="Zhlav"/>
    </w:pPr>
    <w: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25585C"/>
    <w:multiLevelType w:val="hybridMultilevel"/>
    <w:tmpl w:val="606203D0"/>
    <w:lvl w:ilvl="0" w:tplc="66902A0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50AB5"/>
    <w:multiLevelType w:val="hybridMultilevel"/>
    <w:tmpl w:val="3FC27416"/>
    <w:lvl w:ilvl="0" w:tplc="A3662BD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64AA6"/>
    <w:multiLevelType w:val="hybridMultilevel"/>
    <w:tmpl w:val="CE787184"/>
    <w:lvl w:ilvl="0" w:tplc="E74CEC1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9735433">
    <w:abstractNumId w:val="2"/>
  </w:num>
  <w:num w:numId="2" w16cid:durableId="544220043">
    <w:abstractNumId w:val="1"/>
  </w:num>
  <w:num w:numId="3" w16cid:durableId="1281450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38F"/>
    <w:rsid w:val="00000925"/>
    <w:rsid w:val="000D2A6A"/>
    <w:rsid w:val="00105281"/>
    <w:rsid w:val="0010627C"/>
    <w:rsid w:val="00114055"/>
    <w:rsid w:val="001466CC"/>
    <w:rsid w:val="00175EC0"/>
    <w:rsid w:val="00180E0B"/>
    <w:rsid w:val="00182B60"/>
    <w:rsid w:val="00220480"/>
    <w:rsid w:val="00232712"/>
    <w:rsid w:val="00273C34"/>
    <w:rsid w:val="002830CE"/>
    <w:rsid w:val="00292396"/>
    <w:rsid w:val="00295278"/>
    <w:rsid w:val="0031156C"/>
    <w:rsid w:val="003663B4"/>
    <w:rsid w:val="003A1FCD"/>
    <w:rsid w:val="003D3501"/>
    <w:rsid w:val="003D5C4B"/>
    <w:rsid w:val="003F22DE"/>
    <w:rsid w:val="004041D7"/>
    <w:rsid w:val="00434FAB"/>
    <w:rsid w:val="0043646B"/>
    <w:rsid w:val="004625D9"/>
    <w:rsid w:val="00472183"/>
    <w:rsid w:val="004A101C"/>
    <w:rsid w:val="004B124B"/>
    <w:rsid w:val="004F1964"/>
    <w:rsid w:val="004F6B65"/>
    <w:rsid w:val="0050702D"/>
    <w:rsid w:val="00530164"/>
    <w:rsid w:val="005328A3"/>
    <w:rsid w:val="00565AE9"/>
    <w:rsid w:val="005727B0"/>
    <w:rsid w:val="00573EA9"/>
    <w:rsid w:val="005B0598"/>
    <w:rsid w:val="005E1C4E"/>
    <w:rsid w:val="00605ADF"/>
    <w:rsid w:val="00610DFD"/>
    <w:rsid w:val="00633DAB"/>
    <w:rsid w:val="0068754E"/>
    <w:rsid w:val="006A66A7"/>
    <w:rsid w:val="006C2A58"/>
    <w:rsid w:val="006E3356"/>
    <w:rsid w:val="006F63B6"/>
    <w:rsid w:val="00742BAE"/>
    <w:rsid w:val="0078732C"/>
    <w:rsid w:val="007A0866"/>
    <w:rsid w:val="007B390A"/>
    <w:rsid w:val="007D7CC2"/>
    <w:rsid w:val="007E2518"/>
    <w:rsid w:val="00801C8E"/>
    <w:rsid w:val="008365C3"/>
    <w:rsid w:val="0084029E"/>
    <w:rsid w:val="008519E4"/>
    <w:rsid w:val="008D0236"/>
    <w:rsid w:val="009031A0"/>
    <w:rsid w:val="009149E5"/>
    <w:rsid w:val="00935C77"/>
    <w:rsid w:val="00943C6C"/>
    <w:rsid w:val="009472F7"/>
    <w:rsid w:val="00986B4C"/>
    <w:rsid w:val="009A0559"/>
    <w:rsid w:val="009C0DB5"/>
    <w:rsid w:val="00A11C9C"/>
    <w:rsid w:val="00A33F9B"/>
    <w:rsid w:val="00A65764"/>
    <w:rsid w:val="00A87240"/>
    <w:rsid w:val="00A92B37"/>
    <w:rsid w:val="00AE5CC0"/>
    <w:rsid w:val="00AF18E8"/>
    <w:rsid w:val="00B3738F"/>
    <w:rsid w:val="00B74963"/>
    <w:rsid w:val="00BC2F98"/>
    <w:rsid w:val="00BD3CA9"/>
    <w:rsid w:val="00BD4DB6"/>
    <w:rsid w:val="00C00E1A"/>
    <w:rsid w:val="00C05319"/>
    <w:rsid w:val="00C0670A"/>
    <w:rsid w:val="00C20617"/>
    <w:rsid w:val="00C2381B"/>
    <w:rsid w:val="00C24088"/>
    <w:rsid w:val="00C34296"/>
    <w:rsid w:val="00C40D0B"/>
    <w:rsid w:val="00C60743"/>
    <w:rsid w:val="00CF56B2"/>
    <w:rsid w:val="00D53FC0"/>
    <w:rsid w:val="00D57CE5"/>
    <w:rsid w:val="00DA407F"/>
    <w:rsid w:val="00DC0216"/>
    <w:rsid w:val="00DD4BFF"/>
    <w:rsid w:val="00E3727D"/>
    <w:rsid w:val="00E50080"/>
    <w:rsid w:val="00E92671"/>
    <w:rsid w:val="00EE4FFC"/>
    <w:rsid w:val="00F1567A"/>
    <w:rsid w:val="00F32030"/>
    <w:rsid w:val="00F41580"/>
    <w:rsid w:val="00F672D6"/>
    <w:rsid w:val="00F812C2"/>
    <w:rsid w:val="00FA5B46"/>
    <w:rsid w:val="00FE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2CF41F"/>
  <w15:chartTrackingRefBased/>
  <w15:docId w15:val="{0C65BEC6-023E-4288-ACA2-A26E0C13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B390A"/>
    <w:pPr>
      <w:spacing w:after="0" w:line="240" w:lineRule="auto"/>
    </w:pPr>
    <w:rPr>
      <w:rFonts w:ascii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B390A"/>
    <w:rPr>
      <w:color w:val="0563C1"/>
      <w:u w:val="single"/>
    </w:rPr>
  </w:style>
  <w:style w:type="character" w:customStyle="1" w:styleId="xt0psk2">
    <w:name w:val="xt0psk2"/>
    <w:basedOn w:val="Standardnpsmoodstavce"/>
    <w:rsid w:val="00AF18E8"/>
  </w:style>
  <w:style w:type="character" w:styleId="Sledovanodkaz">
    <w:name w:val="FollowedHyperlink"/>
    <w:basedOn w:val="Standardnpsmoodstavce"/>
    <w:uiPriority w:val="99"/>
    <w:semiHidden/>
    <w:unhideWhenUsed/>
    <w:rsid w:val="006F63B6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33F9B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DC021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C0216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unhideWhenUsed/>
    <w:rsid w:val="00DC021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C0216"/>
    <w:rPr>
      <w:rFonts w:ascii="Calibri" w:hAnsi="Calibri" w:cs="Calibri"/>
    </w:rPr>
  </w:style>
  <w:style w:type="paragraph" w:styleId="Odstavecseseznamem">
    <w:name w:val="List Paragraph"/>
    <w:basedOn w:val="Normln"/>
    <w:uiPriority w:val="34"/>
    <w:qFormat/>
    <w:rsid w:val="00BD3CA9"/>
    <w:pPr>
      <w:ind w:left="720"/>
      <w:contextualSpacing/>
    </w:pPr>
  </w:style>
  <w:style w:type="paragraph" w:styleId="Revize">
    <w:name w:val="Revision"/>
    <w:hidden/>
    <w:uiPriority w:val="99"/>
    <w:semiHidden/>
    <w:rsid w:val="000D2A6A"/>
    <w:pPr>
      <w:spacing w:after="0" w:line="240" w:lineRule="auto"/>
    </w:pPr>
    <w:rPr>
      <w:rFonts w:ascii="Calibri" w:hAnsi="Calibri" w:cs="Calibri"/>
    </w:rPr>
  </w:style>
  <w:style w:type="character" w:styleId="Siln">
    <w:name w:val="Strong"/>
    <w:basedOn w:val="Standardnpsmoodstavce"/>
    <w:uiPriority w:val="22"/>
    <w:qFormat/>
    <w:rsid w:val="008519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66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3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2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76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219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9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299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4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65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9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melka@flu.cas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lu.cas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ihova@flu.cas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527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Říhová</dc:creator>
  <cp:keywords/>
  <dc:description/>
  <cp:lastModifiedBy>Růžičková Markéta</cp:lastModifiedBy>
  <cp:revision>2</cp:revision>
  <dcterms:created xsi:type="dcterms:W3CDTF">2026-05-11T10:24:00Z</dcterms:created>
  <dcterms:modified xsi:type="dcterms:W3CDTF">2026-05-11T10:24:00Z</dcterms:modified>
</cp:coreProperties>
</file>