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2725" w14:textId="2DE2A8AD" w:rsidR="00B94938" w:rsidRPr="007D2D4A" w:rsidRDefault="007A304C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  <w:r w:rsidRPr="007D2D4A">
        <w:rPr>
          <w:rFonts w:cs="Arial"/>
          <w:iCs/>
          <w:szCs w:val="20"/>
          <w:lang w:val="cs-CZ"/>
        </w:rPr>
        <w:br/>
      </w:r>
    </w:p>
    <w:p w14:paraId="32A40FBF" w14:textId="5AFCF00C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3491D826" w14:textId="5A1DF0D6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49AD2313" w14:textId="122767DF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0CC892EF" w14:textId="05B981CA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38B4E73E" w14:textId="77777777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21F98EEF" w14:textId="64A36464" w:rsidR="00E50E59" w:rsidRPr="00E50E59" w:rsidRDefault="00AA4883" w:rsidP="00AA4883">
      <w:pPr>
        <w:pStyle w:val="Standard"/>
        <w:widowControl w:val="0"/>
        <w:spacing w:before="120" w:after="120" w:line="276" w:lineRule="auto"/>
        <w:jc w:val="center"/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</w:pPr>
      <w:bookmarkStart w:id="0" w:name="_Hlk152148949"/>
      <w:r w:rsidRPr="00AA4883"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  <w:t>Antonín Holý 90: vědecký odkaz, který stále mění svět i českou vědu</w:t>
      </w:r>
    </w:p>
    <w:p w14:paraId="64A67EDF" w14:textId="77777777" w:rsidR="00E50E59" w:rsidRDefault="007B3C52" w:rsidP="00E50E59">
      <w:pPr>
        <w:pStyle w:val="Standard"/>
        <w:widowControl w:val="0"/>
        <w:spacing w:before="120" w:after="120" w:line="276" w:lineRule="auto"/>
        <w:jc w:val="center"/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</w:pPr>
      <w:r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  <w:t xml:space="preserve"> </w:t>
      </w:r>
      <w:bookmarkEnd w:id="0"/>
    </w:p>
    <w:p w14:paraId="2382FC0C" w14:textId="7BA867BF" w:rsidR="0093221B" w:rsidRPr="00456677" w:rsidRDefault="00AA4883" w:rsidP="00E50E59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</w:pPr>
      <w:r>
        <w:rPr>
          <w:rFonts w:cs="Arial"/>
          <w:bCs/>
          <w:iCs/>
          <w:szCs w:val="20"/>
          <w:lang w:val="cs-CZ"/>
        </w:rPr>
        <w:t>25. 8. 2026</w:t>
      </w:r>
    </w:p>
    <w:p w14:paraId="51F7A3A3" w14:textId="77777777" w:rsidR="00E50E59" w:rsidRDefault="00E50E59" w:rsidP="007B3C52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szCs w:val="20"/>
          <w:lang w:val="cs-CZ"/>
        </w:rPr>
      </w:pPr>
      <w:bookmarkStart w:id="1" w:name="_Hlk152149017"/>
    </w:p>
    <w:p w14:paraId="6A317F42" w14:textId="77777777" w:rsidR="00AA4883" w:rsidRPr="006F620A" w:rsidRDefault="00AA4883" w:rsidP="00AA4883">
      <w:pPr>
        <w:tabs>
          <w:tab w:val="left" w:pos="1298"/>
        </w:tabs>
        <w:rPr>
          <w:b/>
          <w:bCs/>
          <w:lang w:val="cs-CZ"/>
        </w:rPr>
      </w:pPr>
      <w:bookmarkStart w:id="2" w:name="_Hlk152063791"/>
      <w:bookmarkEnd w:id="1"/>
      <w:r w:rsidRPr="006F620A">
        <w:rPr>
          <w:b/>
          <w:bCs/>
          <w:lang w:val="cs-CZ"/>
        </w:rPr>
        <w:t xml:space="preserve">Antonín Holý by 1. září 2026 oslavil 90. narozeniny. Léčiva vycházející z objevů jednoho z nejvýznamnějších českých chemiků dodnes pomáhají milionům lidí po celém světě při léčbě i prevenci HIV/AIDS a hepatitidy B. Úspěch léčiv založených na </w:t>
      </w:r>
      <w:proofErr w:type="spellStart"/>
      <w:r w:rsidRPr="006F620A">
        <w:rPr>
          <w:b/>
          <w:bCs/>
          <w:lang w:val="cs-CZ"/>
        </w:rPr>
        <w:t>tenofoviru</w:t>
      </w:r>
      <w:proofErr w:type="spellEnd"/>
      <w:r w:rsidRPr="006F620A">
        <w:rPr>
          <w:b/>
          <w:bCs/>
          <w:lang w:val="cs-CZ"/>
        </w:rPr>
        <w:t xml:space="preserve"> přinesl Ústavu organické chemie a biochemie AV ČR (ÚOCHB) </w:t>
      </w:r>
      <w:r>
        <w:rPr>
          <w:b/>
          <w:bCs/>
          <w:lang w:val="cs-CZ"/>
        </w:rPr>
        <w:t xml:space="preserve">licenční příjmy v řádu </w:t>
      </w:r>
      <w:r w:rsidRPr="006F620A">
        <w:rPr>
          <w:b/>
          <w:bCs/>
          <w:lang w:val="cs-CZ"/>
        </w:rPr>
        <w:t xml:space="preserve">miliard </w:t>
      </w:r>
      <w:r>
        <w:rPr>
          <w:b/>
          <w:bCs/>
          <w:lang w:val="cs-CZ"/>
        </w:rPr>
        <w:t>korun</w:t>
      </w:r>
      <w:r w:rsidRPr="006F620A">
        <w:rPr>
          <w:b/>
          <w:bCs/>
          <w:lang w:val="cs-CZ"/>
        </w:rPr>
        <w:t>. Tyto prostředky ústav využívá k dalšímu rozvoji špičkové vědy a vytváření podmínek pro nové objevy s potenciálem uspět podobně</w:t>
      </w:r>
      <w:r>
        <w:rPr>
          <w:b/>
          <w:bCs/>
          <w:lang w:val="cs-CZ"/>
        </w:rPr>
        <w:t>, jako uspěly</w:t>
      </w:r>
      <w:r w:rsidRPr="006F620A">
        <w:rPr>
          <w:b/>
          <w:bCs/>
          <w:lang w:val="cs-CZ"/>
        </w:rPr>
        <w:t xml:space="preserve"> Holého</w:t>
      </w:r>
      <w:r>
        <w:rPr>
          <w:b/>
          <w:bCs/>
          <w:lang w:val="cs-CZ"/>
        </w:rPr>
        <w:t xml:space="preserve"> sloučeniny</w:t>
      </w:r>
      <w:r w:rsidRPr="006F620A">
        <w:rPr>
          <w:b/>
          <w:bCs/>
          <w:lang w:val="cs-CZ"/>
        </w:rPr>
        <w:t>.</w:t>
      </w:r>
    </w:p>
    <w:p w14:paraId="2E905B6E" w14:textId="77777777" w:rsidR="00722812" w:rsidRDefault="00722812" w:rsidP="00722812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</w:p>
    <w:bookmarkEnd w:id="2"/>
    <w:p w14:paraId="7CC410A4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  <w:r w:rsidRPr="00AA4883">
        <w:rPr>
          <w:rFonts w:cs="Arial"/>
          <w:iCs/>
          <w:szCs w:val="20"/>
          <w:lang w:val="cs-CZ"/>
        </w:rPr>
        <w:t xml:space="preserve">Když Antonín Holý v roce 1984 podával patent na látku později známou jako </w:t>
      </w:r>
      <w:proofErr w:type="spellStart"/>
      <w:r w:rsidRPr="00AA4883">
        <w:rPr>
          <w:rFonts w:cs="Arial"/>
          <w:iCs/>
          <w:szCs w:val="20"/>
          <w:lang w:val="cs-CZ"/>
        </w:rPr>
        <w:t>tenofovir</w:t>
      </w:r>
      <w:proofErr w:type="spellEnd"/>
      <w:r w:rsidRPr="00AA4883">
        <w:rPr>
          <w:rFonts w:cs="Arial"/>
          <w:iCs/>
          <w:szCs w:val="20"/>
          <w:lang w:val="cs-CZ"/>
        </w:rPr>
        <w:t xml:space="preserve">, její využití proti HIV ještě nepředpokládal – virus byl objeven teprve o rok dříve. Další výzkum však ukázal její mimořádný potenciál a spolupráce Holého a jeho kolegů s americkou společností </w:t>
      </w:r>
      <w:proofErr w:type="spellStart"/>
      <w:r w:rsidRPr="00AA4883">
        <w:rPr>
          <w:rFonts w:cs="Arial"/>
          <w:iCs/>
          <w:szCs w:val="20"/>
          <w:lang w:val="cs-CZ"/>
        </w:rPr>
        <w:t>Gilead</w:t>
      </w:r>
      <w:proofErr w:type="spellEnd"/>
      <w:r w:rsidRPr="00AA4883">
        <w:rPr>
          <w:rFonts w:cs="Arial"/>
          <w:iCs/>
          <w:szCs w:val="20"/>
          <w:lang w:val="cs-CZ"/>
        </w:rPr>
        <w:t xml:space="preserve"> </w:t>
      </w:r>
      <w:proofErr w:type="spellStart"/>
      <w:r w:rsidRPr="00AA4883">
        <w:rPr>
          <w:rFonts w:cs="Arial"/>
          <w:iCs/>
          <w:szCs w:val="20"/>
          <w:lang w:val="cs-CZ"/>
        </w:rPr>
        <w:t>Sciences</w:t>
      </w:r>
      <w:proofErr w:type="spellEnd"/>
      <w:r w:rsidRPr="00AA4883">
        <w:rPr>
          <w:rFonts w:cs="Arial"/>
          <w:iCs/>
          <w:szCs w:val="20"/>
          <w:lang w:val="cs-CZ"/>
        </w:rPr>
        <w:t xml:space="preserve"> vedla k vývoji léčiv, která dnes umožňují lidem s HIV žít dlouhý a kvalitní život. </w:t>
      </w:r>
      <w:proofErr w:type="spellStart"/>
      <w:r w:rsidRPr="00AA4883">
        <w:rPr>
          <w:rFonts w:cs="Arial"/>
          <w:iCs/>
          <w:szCs w:val="20"/>
          <w:lang w:val="cs-CZ"/>
        </w:rPr>
        <w:t>Tenofovir</w:t>
      </w:r>
      <w:proofErr w:type="spellEnd"/>
      <w:r w:rsidRPr="00AA4883">
        <w:rPr>
          <w:rFonts w:cs="Arial"/>
          <w:iCs/>
          <w:szCs w:val="20"/>
          <w:lang w:val="cs-CZ"/>
        </w:rPr>
        <w:t xml:space="preserve"> má své místo také v </w:t>
      </w:r>
      <w:proofErr w:type="spellStart"/>
      <w:r w:rsidRPr="00AA4883">
        <w:rPr>
          <w:rFonts w:cs="Arial"/>
          <w:iCs/>
          <w:szCs w:val="20"/>
          <w:lang w:val="cs-CZ"/>
        </w:rPr>
        <w:t>preexpoziční</w:t>
      </w:r>
      <w:proofErr w:type="spellEnd"/>
      <w:r w:rsidRPr="00AA4883">
        <w:rPr>
          <w:rFonts w:cs="Arial"/>
          <w:iCs/>
          <w:szCs w:val="20"/>
          <w:lang w:val="cs-CZ"/>
        </w:rPr>
        <w:t xml:space="preserve"> profylaxi (</w:t>
      </w:r>
      <w:proofErr w:type="spellStart"/>
      <w:r w:rsidRPr="00AA4883">
        <w:rPr>
          <w:rFonts w:cs="Arial"/>
          <w:iCs/>
          <w:szCs w:val="20"/>
          <w:lang w:val="cs-CZ"/>
        </w:rPr>
        <w:t>PrEP</w:t>
      </w:r>
      <w:proofErr w:type="spellEnd"/>
      <w:r w:rsidRPr="00AA4883">
        <w:rPr>
          <w:rFonts w:cs="Arial"/>
          <w:iCs/>
          <w:szCs w:val="20"/>
          <w:lang w:val="cs-CZ"/>
        </w:rPr>
        <w:t>), která pomáhá nákaze HIV předcházet, a významnou roli hraje rovněž v léčbě chronické hepatitidy B.</w:t>
      </w:r>
    </w:p>
    <w:p w14:paraId="08BF5001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szCs w:val="20"/>
          <w:lang w:val="cs-CZ"/>
        </w:rPr>
      </w:pPr>
      <w:r w:rsidRPr="00AA4883">
        <w:rPr>
          <w:rFonts w:cs="Arial"/>
          <w:b/>
          <w:bCs/>
          <w:iCs/>
          <w:szCs w:val="20"/>
          <w:lang w:val="cs-CZ"/>
        </w:rPr>
        <w:t>Miliardy zpět do vědy</w:t>
      </w:r>
    </w:p>
    <w:p w14:paraId="2E6CE38C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  <w:r w:rsidRPr="00AA4883">
        <w:rPr>
          <w:rFonts w:cs="Arial"/>
          <w:iCs/>
          <w:szCs w:val="20"/>
          <w:lang w:val="cs-CZ"/>
        </w:rPr>
        <w:t>Celosvětový úspěch Holého látek přinesl v letech 2001–2025 ÚOCHB prostřednictvím licenčních poplatků miliardy korun. Ústav tyto prostředky využívá k modernizaci vědeckého zázemí, podpoře vědeckých skupin i nových výzkumných projektů a vytváření atraktivních podmínek pro další vědecké osobnosti z Česka i ze zahraničí</w:t>
      </w:r>
      <w:r w:rsidRPr="00AA4883">
        <w:rPr>
          <w:rFonts w:cs="Arial"/>
          <w:b/>
          <w:bCs/>
          <w:iCs/>
          <w:szCs w:val="20"/>
          <w:lang w:val="cs-CZ"/>
        </w:rPr>
        <w:t xml:space="preserve">. </w:t>
      </w:r>
    </w:p>
    <w:p w14:paraId="226239A5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i/>
          <w:iCs/>
          <w:szCs w:val="20"/>
          <w:lang w:val="cs-CZ"/>
        </w:rPr>
      </w:pPr>
      <w:r w:rsidRPr="00AA4883">
        <w:rPr>
          <w:rFonts w:cs="Arial"/>
          <w:i/>
          <w:iCs/>
          <w:szCs w:val="20"/>
          <w:lang w:val="cs-CZ"/>
        </w:rPr>
        <w:t xml:space="preserve">„Antonín Holý zanechal v historii ÚOCHB, české vědy a této země veliké dílo. Díky jeho práci dnes máme mimořádné možnosti,“ </w:t>
      </w:r>
      <w:r w:rsidRPr="00AA4883">
        <w:rPr>
          <w:rFonts w:cs="Arial"/>
          <w:iCs/>
          <w:szCs w:val="20"/>
          <w:lang w:val="cs-CZ"/>
        </w:rPr>
        <w:t>říká ředitel ÚOCHB Jan Konvalinka.</w:t>
      </w:r>
      <w:r w:rsidRPr="00AA4883">
        <w:rPr>
          <w:rFonts w:cs="Arial"/>
          <w:i/>
          <w:iCs/>
          <w:szCs w:val="20"/>
          <w:lang w:val="cs-CZ"/>
        </w:rPr>
        <w:t xml:space="preserve"> „Je to pro nás závazek, abychom byli co nejlepší, protože se nemáme na co vymlouvat. Investujeme do talentovaných a motivovaných lidí, nových výzkumných směrů a špičkového zázemí, abychom s podobnými úspěchy mohli přicházet i v budoucnosti,“ </w:t>
      </w:r>
      <w:r w:rsidRPr="00AA4883">
        <w:rPr>
          <w:rFonts w:cs="Arial"/>
          <w:iCs/>
          <w:szCs w:val="20"/>
          <w:lang w:val="cs-CZ"/>
        </w:rPr>
        <w:t>dodává.</w:t>
      </w:r>
    </w:p>
    <w:p w14:paraId="2D4A22DE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  <w:r w:rsidRPr="00AA4883">
        <w:rPr>
          <w:rFonts w:cs="Arial"/>
          <w:iCs/>
          <w:szCs w:val="20"/>
          <w:lang w:val="cs-CZ"/>
        </w:rPr>
        <w:t>Zásadní součástí ústavu je také robustní systém transferu technologií, který umožňuje převádět výsledky základního výzkumu do praxe a jejich úspěch znovu vracet do dalšího rozvoje vědy.</w:t>
      </w:r>
    </w:p>
    <w:p w14:paraId="102873C5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  <w:r w:rsidRPr="00AA4883">
        <w:rPr>
          <w:rFonts w:cs="Arial"/>
          <w:iCs/>
          <w:szCs w:val="20"/>
          <w:lang w:val="cs-CZ"/>
        </w:rPr>
        <w:t>Proměnu ÚOCHB v době, kdy se začal naplno projevovat úspěch Holého objevů, sledoval zblízka také jeho vědecký kolega Zdeněk Havlas, ředitel ústavu v letech 2002–2012. S Antonínem Holým si ale spojuje i něco, co se podle něj nepodařilo:</w:t>
      </w:r>
      <w:r w:rsidRPr="00AA4883">
        <w:rPr>
          <w:rFonts w:cs="Arial"/>
          <w:iCs/>
          <w:szCs w:val="20"/>
        </w:rPr>
        <w:t xml:space="preserve"> </w:t>
      </w:r>
      <w:r w:rsidRPr="00AA4883">
        <w:rPr>
          <w:rFonts w:cs="Arial"/>
          <w:iCs/>
          <w:szCs w:val="20"/>
          <w:lang w:val="cs-CZ"/>
        </w:rPr>
        <w:t>„</w:t>
      </w:r>
      <w:r w:rsidRPr="00AA4883">
        <w:rPr>
          <w:rFonts w:cs="Arial"/>
          <w:i/>
          <w:iCs/>
          <w:szCs w:val="20"/>
          <w:lang w:val="cs-CZ"/>
        </w:rPr>
        <w:t xml:space="preserve">Cítím určitý dluh, protože se nám Antonína Holého ani přes řadu nominací nepodařilo prosadit na některá z nejvyšších vědeckých ocenění včetně Nobelovy ceny. Nepomohla ani skutečnost, že v době, kdy jeho objevy pomáhaly milionům pacientů po celém </w:t>
      </w:r>
      <w:r w:rsidRPr="00AA4883">
        <w:rPr>
          <w:rFonts w:cs="Arial"/>
          <w:i/>
          <w:iCs/>
          <w:szCs w:val="20"/>
          <w:lang w:val="cs-CZ"/>
        </w:rPr>
        <w:lastRenderedPageBreak/>
        <w:t>světě, už byl sám natolik nemocný, že nemohl své výsledky osobně představovat na světových konferencích.“</w:t>
      </w:r>
    </w:p>
    <w:p w14:paraId="7AEE0D3A" w14:textId="77777777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szCs w:val="20"/>
        </w:rPr>
      </w:pPr>
      <w:proofErr w:type="spellStart"/>
      <w:r w:rsidRPr="00AA4883">
        <w:rPr>
          <w:rFonts w:cs="Arial"/>
          <w:b/>
          <w:bCs/>
          <w:iCs/>
          <w:szCs w:val="20"/>
        </w:rPr>
        <w:t>Výzkum</w:t>
      </w:r>
      <w:proofErr w:type="spellEnd"/>
      <w:r w:rsidRPr="00AA4883">
        <w:rPr>
          <w:rFonts w:cs="Arial"/>
          <w:b/>
          <w:bCs/>
          <w:iCs/>
          <w:szCs w:val="20"/>
        </w:rPr>
        <w:t xml:space="preserve"> </w:t>
      </w:r>
      <w:proofErr w:type="spellStart"/>
      <w:r w:rsidRPr="00AA4883">
        <w:rPr>
          <w:rFonts w:cs="Arial"/>
          <w:b/>
          <w:bCs/>
          <w:iCs/>
          <w:szCs w:val="20"/>
        </w:rPr>
        <w:t>i</w:t>
      </w:r>
      <w:proofErr w:type="spellEnd"/>
      <w:r w:rsidRPr="00AA4883">
        <w:rPr>
          <w:rFonts w:cs="Arial"/>
          <w:b/>
          <w:bCs/>
          <w:iCs/>
          <w:szCs w:val="20"/>
        </w:rPr>
        <w:t xml:space="preserve"> </w:t>
      </w:r>
      <w:proofErr w:type="spellStart"/>
      <w:r w:rsidRPr="00AA4883">
        <w:rPr>
          <w:rFonts w:cs="Arial"/>
          <w:b/>
          <w:bCs/>
          <w:iCs/>
          <w:szCs w:val="20"/>
        </w:rPr>
        <w:t>partnerství</w:t>
      </w:r>
      <w:proofErr w:type="spellEnd"/>
      <w:r w:rsidRPr="00AA4883">
        <w:rPr>
          <w:rFonts w:cs="Arial"/>
          <w:b/>
          <w:bCs/>
          <w:iCs/>
          <w:szCs w:val="20"/>
        </w:rPr>
        <w:t xml:space="preserve"> s Gilead Sciences </w:t>
      </w:r>
      <w:proofErr w:type="spellStart"/>
      <w:r w:rsidRPr="00AA4883">
        <w:rPr>
          <w:rFonts w:cs="Arial"/>
          <w:b/>
          <w:bCs/>
          <w:iCs/>
          <w:szCs w:val="20"/>
        </w:rPr>
        <w:t>pokračuje</w:t>
      </w:r>
      <w:proofErr w:type="spellEnd"/>
    </w:p>
    <w:p w14:paraId="197E60E9" w14:textId="7003B3FE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szCs w:val="20"/>
          <w:lang w:val="cs-CZ"/>
        </w:rPr>
      </w:pPr>
      <w:r w:rsidRPr="00AA4883">
        <w:rPr>
          <w:rFonts w:cs="Arial"/>
          <w:iCs/>
          <w:szCs w:val="20"/>
          <w:lang w:val="cs-CZ"/>
        </w:rPr>
        <w:t>Na výzkumný směr, který Antonín Holý</w:t>
      </w:r>
      <w:r w:rsidR="007A02DB">
        <w:rPr>
          <w:rFonts w:cs="Arial"/>
          <w:iCs/>
          <w:szCs w:val="20"/>
          <w:lang w:val="cs-CZ"/>
        </w:rPr>
        <w:t xml:space="preserve"> vytyčil</w:t>
      </w:r>
      <w:r w:rsidRPr="00AA4883">
        <w:rPr>
          <w:rFonts w:cs="Arial"/>
          <w:iCs/>
          <w:szCs w:val="20"/>
          <w:lang w:val="cs-CZ"/>
        </w:rPr>
        <w:t>, dnes v ÚOCHB navazuje několik vědeckých skupin, včetně těch vedených jeho bývalými studenty a spolupracovníky. Hledají nové biologicky aktivní látky, terapeutické cíle i možnosti léčby virových onemocnění.</w:t>
      </w:r>
    </w:p>
    <w:p w14:paraId="2058816B" w14:textId="591D141A" w:rsidR="00AA4883" w:rsidRPr="00AA4883" w:rsidRDefault="00AA4883" w:rsidP="00AA4883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  <w:r w:rsidRPr="00AA4883">
        <w:rPr>
          <w:rFonts w:cs="Arial"/>
          <w:iCs/>
          <w:szCs w:val="20"/>
          <w:lang w:val="cs-CZ"/>
        </w:rPr>
        <w:t xml:space="preserve">Pokračuje také partnerství s americkou společností </w:t>
      </w:r>
      <w:proofErr w:type="spellStart"/>
      <w:r w:rsidRPr="00AA4883">
        <w:rPr>
          <w:rFonts w:cs="Arial"/>
          <w:iCs/>
          <w:szCs w:val="20"/>
          <w:lang w:val="cs-CZ"/>
        </w:rPr>
        <w:t>Gilead</w:t>
      </w:r>
      <w:proofErr w:type="spellEnd"/>
      <w:r w:rsidRPr="00AA4883">
        <w:rPr>
          <w:rFonts w:cs="Arial"/>
          <w:iCs/>
          <w:szCs w:val="20"/>
          <w:lang w:val="cs-CZ"/>
        </w:rPr>
        <w:t xml:space="preserve"> </w:t>
      </w:r>
      <w:proofErr w:type="spellStart"/>
      <w:r w:rsidRPr="00AA4883">
        <w:rPr>
          <w:rFonts w:cs="Arial"/>
          <w:iCs/>
          <w:szCs w:val="20"/>
          <w:lang w:val="cs-CZ"/>
        </w:rPr>
        <w:t>Sciences</w:t>
      </w:r>
      <w:proofErr w:type="spellEnd"/>
      <w:r w:rsidRPr="00AA4883">
        <w:rPr>
          <w:rFonts w:cs="Arial"/>
          <w:iCs/>
          <w:szCs w:val="20"/>
          <w:lang w:val="cs-CZ"/>
        </w:rPr>
        <w:t xml:space="preserve">. Na dlouholetou spolupráci navázalo v roce 2006 </w:t>
      </w:r>
      <w:proofErr w:type="spellStart"/>
      <w:r w:rsidRPr="00AA4883">
        <w:rPr>
          <w:rFonts w:cs="Arial"/>
          <w:iCs/>
          <w:szCs w:val="20"/>
          <w:lang w:val="cs-CZ"/>
        </w:rPr>
        <w:t>Gilead</w:t>
      </w:r>
      <w:proofErr w:type="spellEnd"/>
      <w:r w:rsidRPr="00AA4883">
        <w:rPr>
          <w:rFonts w:cs="Arial"/>
          <w:iCs/>
          <w:szCs w:val="20"/>
          <w:lang w:val="cs-CZ"/>
        </w:rPr>
        <w:t xml:space="preserve"> </w:t>
      </w:r>
      <w:proofErr w:type="spellStart"/>
      <w:r w:rsidRPr="00AA4883">
        <w:rPr>
          <w:rFonts w:cs="Arial"/>
          <w:iCs/>
          <w:szCs w:val="20"/>
          <w:lang w:val="cs-CZ"/>
        </w:rPr>
        <w:t>Sciences</w:t>
      </w:r>
      <w:proofErr w:type="spellEnd"/>
      <w:r w:rsidRPr="00AA4883">
        <w:rPr>
          <w:rFonts w:cs="Arial"/>
          <w:iCs/>
          <w:szCs w:val="20"/>
          <w:lang w:val="cs-CZ"/>
        </w:rPr>
        <w:t xml:space="preserve"> </w:t>
      </w:r>
      <w:proofErr w:type="spellStart"/>
      <w:r w:rsidRPr="00AA4883">
        <w:rPr>
          <w:rFonts w:cs="Arial"/>
          <w:iCs/>
          <w:szCs w:val="20"/>
          <w:lang w:val="cs-CZ"/>
        </w:rPr>
        <w:t>Research</w:t>
      </w:r>
      <w:proofErr w:type="spellEnd"/>
      <w:r w:rsidRPr="00AA4883">
        <w:rPr>
          <w:rFonts w:cs="Arial"/>
          <w:iCs/>
          <w:szCs w:val="20"/>
          <w:lang w:val="cs-CZ"/>
        </w:rPr>
        <w:t xml:space="preserve"> Centre při ÚOCHB, jehož prostřednictvím </w:t>
      </w:r>
      <w:proofErr w:type="spellStart"/>
      <w:r w:rsidRPr="00AA4883">
        <w:rPr>
          <w:rFonts w:cs="Arial"/>
          <w:iCs/>
          <w:szCs w:val="20"/>
          <w:lang w:val="cs-CZ"/>
        </w:rPr>
        <w:t>Gilead</w:t>
      </w:r>
      <w:proofErr w:type="spellEnd"/>
      <w:r w:rsidRPr="00AA4883">
        <w:rPr>
          <w:rFonts w:cs="Arial"/>
          <w:iCs/>
          <w:szCs w:val="20"/>
          <w:lang w:val="cs-CZ"/>
        </w:rPr>
        <w:t xml:space="preserve"> </w:t>
      </w:r>
      <w:proofErr w:type="spellStart"/>
      <w:r w:rsidRPr="00AA4883">
        <w:rPr>
          <w:rFonts w:cs="Arial"/>
          <w:iCs/>
          <w:szCs w:val="20"/>
          <w:lang w:val="cs-CZ"/>
        </w:rPr>
        <w:t>Sciences</w:t>
      </w:r>
      <w:proofErr w:type="spellEnd"/>
      <w:r w:rsidRPr="00AA4883">
        <w:rPr>
          <w:rFonts w:cs="Arial"/>
          <w:iCs/>
          <w:szCs w:val="20"/>
          <w:lang w:val="cs-CZ"/>
        </w:rPr>
        <w:t xml:space="preserve"> finančně podporuje výzkum a přímo spolupracuje na vybraných projektech zaměřených na virová, zánětlivá a onkologická onemocnění.</w:t>
      </w:r>
    </w:p>
    <w:p w14:paraId="178B18AA" w14:textId="3698CB97" w:rsidR="00AA4883" w:rsidRDefault="00AA4883" w:rsidP="00FD5077">
      <w:pPr>
        <w:pStyle w:val="Standard"/>
        <w:widowControl w:val="0"/>
        <w:suppressAutoHyphens w:val="0"/>
        <w:spacing w:before="120" w:after="120" w:line="276" w:lineRule="auto"/>
        <w:rPr>
          <w:rFonts w:cs="Arial"/>
          <w:iCs/>
          <w:szCs w:val="20"/>
          <w:lang w:val="cs-CZ"/>
        </w:rPr>
      </w:pPr>
    </w:p>
    <w:p w14:paraId="5D4AA455" w14:textId="7EA4E93A" w:rsidR="00AA4883" w:rsidRDefault="00AA4883" w:rsidP="00FD5077">
      <w:pPr>
        <w:pStyle w:val="Standard"/>
        <w:widowControl w:val="0"/>
        <w:suppressAutoHyphens w:val="0"/>
        <w:spacing w:before="120" w:after="120" w:line="276" w:lineRule="auto"/>
        <w:rPr>
          <w:rFonts w:cs="Arial"/>
          <w:iCs/>
          <w:szCs w:val="20"/>
          <w:lang w:val="cs-CZ"/>
        </w:rPr>
      </w:pPr>
      <w:r>
        <w:rPr>
          <w:rFonts w:cs="Arial"/>
          <w:iCs/>
          <w:szCs w:val="20"/>
          <w:lang w:val="cs-CZ"/>
        </w:rPr>
        <w:t>Odkaz na foto</w:t>
      </w:r>
      <w:r w:rsidR="007A02DB">
        <w:rPr>
          <w:rFonts w:cs="Arial"/>
          <w:iCs/>
          <w:szCs w:val="20"/>
          <w:lang w:val="cs-CZ"/>
        </w:rPr>
        <w:t>banku</w:t>
      </w:r>
      <w:r>
        <w:rPr>
          <w:rFonts w:cs="Arial"/>
          <w:iCs/>
          <w:szCs w:val="20"/>
          <w:lang w:val="cs-CZ"/>
        </w:rPr>
        <w:t xml:space="preserve">: </w:t>
      </w:r>
      <w:hyperlink r:id="rId7" w:history="1">
        <w:r w:rsidRPr="00AA4883">
          <w:rPr>
            <w:rStyle w:val="Hyperlink"/>
            <w:rFonts w:cs="Arial"/>
            <w:iCs/>
            <w:szCs w:val="20"/>
          </w:rPr>
          <w:t>https://cloud.uochb.cas.cz/owncloud/index.php/s/7D5AXM2Gt5eDCel</w:t>
        </w:r>
      </w:hyperlink>
    </w:p>
    <w:p w14:paraId="796EC398" w14:textId="77777777" w:rsidR="00AA4883" w:rsidRDefault="00AA4883" w:rsidP="00FD5077">
      <w:pPr>
        <w:pStyle w:val="Standard"/>
        <w:widowControl w:val="0"/>
        <w:suppressAutoHyphens w:val="0"/>
        <w:spacing w:before="120" w:after="120" w:line="276" w:lineRule="auto"/>
        <w:rPr>
          <w:rFonts w:cs="Arial"/>
          <w:iCs/>
          <w:szCs w:val="20"/>
          <w:lang w:val="cs-CZ"/>
        </w:rPr>
      </w:pPr>
    </w:p>
    <w:p w14:paraId="478B5051" w14:textId="77777777" w:rsidR="008D1D7E" w:rsidRPr="00511B15" w:rsidRDefault="008D1D7E" w:rsidP="008D1D7E">
      <w:pPr>
        <w:widowControl w:val="0"/>
        <w:pBdr>
          <w:top w:val="single" w:sz="4" w:space="1" w:color="auto"/>
          <w:bottom w:val="single" w:sz="4" w:space="1" w:color="auto"/>
        </w:pBdr>
        <w:suppressAutoHyphens/>
        <w:spacing w:before="120" w:after="120"/>
        <w:rPr>
          <w:rFonts w:cs="Arial"/>
          <w:szCs w:val="20"/>
          <w:lang w:val="cs-CZ"/>
        </w:rPr>
      </w:pPr>
      <w:r w:rsidRPr="00511B15">
        <w:rPr>
          <w:rFonts w:cs="Arial"/>
          <w:b/>
          <w:szCs w:val="20"/>
          <w:lang w:val="cs-CZ"/>
        </w:rPr>
        <w:t>Ústav organické chemie a biochemie AV ČR / ÚOCHB</w:t>
      </w:r>
      <w:r w:rsidRPr="00511B15">
        <w:rPr>
          <w:rFonts w:cs="Arial"/>
          <w:szCs w:val="20"/>
          <w:lang w:val="cs-CZ"/>
        </w:rPr>
        <w:t xml:space="preserve"> (</w:t>
      </w:r>
      <w:hyperlink r:id="rId8" w:history="1">
        <w:r w:rsidRPr="00511B15">
          <w:rPr>
            <w:rStyle w:val="Hyperlink"/>
            <w:rFonts w:eastAsia="SimSun" w:cs="Arial"/>
            <w:b/>
            <w:iCs/>
            <w:color w:val="00205B"/>
            <w:kern w:val="3"/>
            <w:szCs w:val="20"/>
            <w:u w:val="none"/>
            <w:lang w:val="cs-CZ"/>
          </w:rPr>
          <w:t>www.uochb.cz</w:t>
        </w:r>
      </w:hyperlink>
      <w:r w:rsidRPr="00511B15">
        <w:rPr>
          <w:rFonts w:cs="Arial"/>
          <w:szCs w:val="20"/>
          <w:lang w:val="cs-CZ"/>
        </w:rPr>
        <w:t>) je přední mezinárodně uznávaná vědecká instituce, jejímž hlavním posláním je základní výzkum v oblasti chemické biologie a medicinální chemie, organické a materiálové chemie, chemie přírodních látek, biochemie a molekulární biologie, fyzikální chemie, teoretické chemie a analytické chemie. Nedílnou součástí poslání ÚOCHB je přenos výsledků základního výzkumu do praxe. Důraz na mezioborové zaměření výzkumu ústí do řady aplikací v medicíně, farmacii a dalších odvětvích.</w:t>
      </w:r>
    </w:p>
    <w:p w14:paraId="53AB1998" w14:textId="77777777" w:rsidR="000E694E" w:rsidRPr="00511B15" w:rsidRDefault="000E694E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center"/>
        <w:rPr>
          <w:rFonts w:cs="Arial"/>
          <w:kern w:val="1"/>
          <w:szCs w:val="20"/>
          <w:lang w:val="cs-CZ"/>
        </w:rPr>
      </w:pPr>
    </w:p>
    <w:p w14:paraId="6601C351" w14:textId="77777777" w:rsidR="00AB6B11" w:rsidRPr="00511B15" w:rsidRDefault="00AB6B11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center"/>
        <w:rPr>
          <w:rFonts w:cs="Arial"/>
          <w:kern w:val="1"/>
          <w:szCs w:val="20"/>
          <w:lang w:val="cs-CZ"/>
        </w:rPr>
      </w:pPr>
      <w:r w:rsidRPr="00511B15">
        <w:rPr>
          <w:rFonts w:cs="Arial"/>
          <w:kern w:val="1"/>
          <w:szCs w:val="20"/>
          <w:lang w:val="cs-CZ"/>
        </w:rPr>
        <w:t>--- KONEC TISKOVÉ ZPRÁVY ---</w:t>
      </w:r>
    </w:p>
    <w:p w14:paraId="6CAEF83A" w14:textId="77777777" w:rsidR="000E694E" w:rsidRPr="00511B15" w:rsidRDefault="000E694E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rPr>
          <w:rFonts w:cs="Arial"/>
          <w:kern w:val="1"/>
          <w:szCs w:val="20"/>
          <w:lang w:val="cs-CZ"/>
        </w:rPr>
      </w:pPr>
    </w:p>
    <w:p w14:paraId="0F75C84D" w14:textId="77777777" w:rsidR="00B94938" w:rsidRPr="00511B15" w:rsidRDefault="00753C1C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outlineLvl w:val="0"/>
        <w:rPr>
          <w:rFonts w:cs="Arial"/>
          <w:b/>
          <w:kern w:val="1"/>
          <w:szCs w:val="20"/>
          <w:lang w:val="cs-CZ"/>
        </w:rPr>
      </w:pPr>
      <w:r w:rsidRPr="00511B15">
        <w:rPr>
          <w:rFonts w:cs="Arial"/>
          <w:b/>
          <w:kern w:val="1"/>
          <w:szCs w:val="20"/>
          <w:lang w:val="cs-CZ"/>
        </w:rPr>
        <w:t>KONTAKT PRO NOVINÁŘE:</w:t>
      </w:r>
    </w:p>
    <w:p w14:paraId="539D1A0E" w14:textId="77777777" w:rsidR="00D839F6" w:rsidRPr="00F00C23" w:rsidRDefault="00D839F6" w:rsidP="00D839F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rPr>
          <w:rFonts w:cs="Arial"/>
          <w:color w:val="002060"/>
          <w:kern w:val="1"/>
          <w:szCs w:val="20"/>
          <w:lang w:val="cs-CZ"/>
        </w:rPr>
      </w:pPr>
      <w:r w:rsidRPr="00F00C23">
        <w:rPr>
          <w:rFonts w:cs="Arial"/>
          <w:kern w:val="1"/>
          <w:szCs w:val="20"/>
          <w:lang w:val="cs-CZ"/>
        </w:rPr>
        <w:t xml:space="preserve">Tereza Mašínová (tisková mluvčí ÚOCHB): </w:t>
      </w:r>
      <w:hyperlink r:id="rId9" w:history="1">
        <w:r w:rsidRPr="00F00C23">
          <w:rPr>
            <w:rStyle w:val="Hyperlink"/>
            <w:rFonts w:eastAsia="SimSun" w:cs="Arial"/>
            <w:b/>
            <w:iCs/>
            <w:color w:val="002060"/>
            <w:kern w:val="3"/>
            <w:szCs w:val="20"/>
            <w:u w:val="none"/>
            <w:lang w:val="cs-CZ"/>
          </w:rPr>
          <w:t>tereza.masinova@uochb.cas.cz</w:t>
        </w:r>
      </w:hyperlink>
      <w:r w:rsidRPr="00F00C23">
        <w:rPr>
          <w:rFonts w:cs="Arial"/>
          <w:color w:val="002060"/>
          <w:kern w:val="1"/>
          <w:szCs w:val="20"/>
          <w:lang w:val="cs-CZ"/>
        </w:rPr>
        <w:t xml:space="preserve"> </w:t>
      </w:r>
    </w:p>
    <w:p w14:paraId="4CFD7EC6" w14:textId="77777777" w:rsidR="00D839F6" w:rsidRPr="00F00C23" w:rsidRDefault="00D839F6" w:rsidP="00D839F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rPr>
          <w:rFonts w:cs="Arial"/>
          <w:kern w:val="1"/>
          <w:szCs w:val="20"/>
          <w:lang w:val="cs-CZ"/>
        </w:rPr>
      </w:pPr>
      <w:r w:rsidRPr="00F00C23">
        <w:rPr>
          <w:rFonts w:cs="Arial"/>
          <w:kern w:val="1"/>
          <w:szCs w:val="20"/>
          <w:lang w:val="cs-CZ"/>
        </w:rPr>
        <w:t>Tel: +420 721 443 426</w:t>
      </w:r>
    </w:p>
    <w:p w14:paraId="5E94A1FF" w14:textId="77777777" w:rsidR="00EC508C" w:rsidRPr="00511B15" w:rsidRDefault="00EC508C" w:rsidP="00C41A7C">
      <w:pPr>
        <w:suppressAutoHyphens/>
        <w:spacing w:before="120" w:after="120" w:line="276" w:lineRule="auto"/>
        <w:rPr>
          <w:rFonts w:cs="Arial"/>
          <w:lang w:val="cs-CZ"/>
        </w:rPr>
      </w:pPr>
    </w:p>
    <w:sectPr w:rsidR="00EC508C" w:rsidRPr="00511B15" w:rsidSect="001143DA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701" w:right="1418" w:bottom="170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32C85" w14:textId="77777777" w:rsidR="002D37F9" w:rsidRDefault="002D37F9" w:rsidP="00AF7F5A">
      <w:r>
        <w:separator/>
      </w:r>
    </w:p>
  </w:endnote>
  <w:endnote w:type="continuationSeparator" w:id="0">
    <w:p w14:paraId="3AF28181" w14:textId="77777777" w:rsidR="002D37F9" w:rsidRDefault="002D37F9" w:rsidP="00AF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66FF" w14:textId="77777777" w:rsidR="00AF7F5A" w:rsidRDefault="004B2E85" w:rsidP="00322131">
    <w:pPr>
      <w:pStyle w:val="Footer"/>
      <w:ind w:left="-1417"/>
    </w:pPr>
    <w:r>
      <w:rPr>
        <w:noProof/>
        <w:lang w:val="cs-CZ" w:eastAsia="cs-CZ"/>
      </w:rPr>
      <w:drawing>
        <wp:anchor distT="0" distB="0" distL="114300" distR="114300" simplePos="0" relativeHeight="251662336" behindDoc="0" locked="0" layoutInCell="1" allowOverlap="1" wp14:anchorId="6B63EB52" wp14:editId="2DB6E69F">
          <wp:simplePos x="0" y="0"/>
          <wp:positionH relativeFrom="margin">
            <wp:posOffset>-897890</wp:posOffset>
          </wp:positionH>
          <wp:positionV relativeFrom="margin">
            <wp:posOffset>8723630</wp:posOffset>
          </wp:positionV>
          <wp:extent cx="7559675" cy="971550"/>
          <wp:effectExtent l="0" t="0" r="3175" b="0"/>
          <wp:wrapSquare wrapText="bothSides"/>
          <wp:docPr id="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ni papir footer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F5A"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1D00230F" wp14:editId="294DAD39">
          <wp:simplePos x="0" y="0"/>
          <wp:positionH relativeFrom="column">
            <wp:posOffset>-893115</wp:posOffset>
          </wp:positionH>
          <wp:positionV relativeFrom="paragraph">
            <wp:posOffset>220980</wp:posOffset>
          </wp:positionV>
          <wp:extent cx="7560000" cy="972000"/>
          <wp:effectExtent l="0" t="0" r="3175" b="0"/>
          <wp:wrapSquare wrapText="bothSides"/>
          <wp:docPr id="1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ni papir footer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9BCC" w14:textId="77777777" w:rsidR="00B94938" w:rsidRDefault="00B94938" w:rsidP="00B94938">
    <w:pPr>
      <w:pStyle w:val="Footer"/>
      <w:ind w:left="-1417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 wp14:anchorId="0CE77E27" wp14:editId="51F9176C">
          <wp:simplePos x="0" y="0"/>
          <wp:positionH relativeFrom="margin">
            <wp:posOffset>-887953</wp:posOffset>
          </wp:positionH>
          <wp:positionV relativeFrom="margin">
            <wp:posOffset>8734821</wp:posOffset>
          </wp:positionV>
          <wp:extent cx="7546596" cy="971550"/>
          <wp:effectExtent l="0" t="0" r="0" b="0"/>
          <wp:wrapSquare wrapText="bothSides"/>
          <wp:docPr id="1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96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87DE" w14:textId="77777777" w:rsidR="002D37F9" w:rsidRDefault="002D37F9" w:rsidP="00AF7F5A">
      <w:r>
        <w:separator/>
      </w:r>
    </w:p>
  </w:footnote>
  <w:footnote w:type="continuationSeparator" w:id="0">
    <w:p w14:paraId="1D8A4AA8" w14:textId="77777777" w:rsidR="002D37F9" w:rsidRDefault="002D37F9" w:rsidP="00AF7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0D5C" w14:textId="77777777" w:rsidR="00AF7F5A" w:rsidRDefault="00AF7F5A" w:rsidP="000D457B">
    <w:pPr>
      <w:pStyle w:val="Header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F852" w14:textId="04A30D8D" w:rsidR="007D2D4A" w:rsidRDefault="007D2D4A" w:rsidP="007D2D4A">
    <w:pPr>
      <w:pStyle w:val="Header"/>
      <w:rPr>
        <w:rFonts w:cs="Arial"/>
        <w:iCs/>
        <w:szCs w:val="20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23FB3515" wp14:editId="18080594">
          <wp:simplePos x="0" y="0"/>
          <wp:positionH relativeFrom="column">
            <wp:posOffset>-886781</wp:posOffset>
          </wp:positionH>
          <wp:positionV relativeFrom="paragraph">
            <wp:posOffset>0</wp:posOffset>
          </wp:positionV>
          <wp:extent cx="7559672" cy="1919681"/>
          <wp:effectExtent l="0" t="0" r="3810" b="4445"/>
          <wp:wrapNone/>
          <wp:docPr id="1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2" cy="1919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17A38B" w14:textId="1D59446F" w:rsidR="007D2D4A" w:rsidRDefault="007D2D4A" w:rsidP="007D2D4A">
    <w:pPr>
      <w:pStyle w:val="Header"/>
      <w:rPr>
        <w:rFonts w:cs="Arial"/>
        <w:iCs/>
        <w:szCs w:val="20"/>
        <w:lang w:val="cs-CZ"/>
      </w:rPr>
    </w:pPr>
  </w:p>
  <w:p w14:paraId="7460157C" w14:textId="77777777" w:rsidR="007D2D4A" w:rsidRDefault="007D2D4A" w:rsidP="007D2D4A">
    <w:pPr>
      <w:pStyle w:val="Header"/>
      <w:rPr>
        <w:rFonts w:cs="Arial"/>
        <w:iCs/>
        <w:szCs w:val="20"/>
        <w:lang w:val="cs-CZ"/>
      </w:rPr>
    </w:pPr>
  </w:p>
  <w:p w14:paraId="1D2C6331" w14:textId="77777777" w:rsidR="007D2D4A" w:rsidRDefault="007D2D4A" w:rsidP="007D2D4A">
    <w:pPr>
      <w:pStyle w:val="Header"/>
      <w:rPr>
        <w:rFonts w:cs="Arial"/>
        <w:iCs/>
        <w:szCs w:val="20"/>
        <w:lang w:val="cs-CZ"/>
      </w:rPr>
    </w:pPr>
  </w:p>
  <w:p w14:paraId="6272AE08" w14:textId="13B20C2C" w:rsidR="00B94938" w:rsidRPr="007D2D4A" w:rsidRDefault="007D2D4A" w:rsidP="007D2D4A">
    <w:pPr>
      <w:pStyle w:val="Header"/>
      <w:jc w:val="right"/>
      <w:rPr>
        <w:rFonts w:cs="Arial"/>
        <w:iCs/>
        <w:szCs w:val="20"/>
        <w:lang w:val="cs-CZ"/>
      </w:rPr>
    </w:pPr>
    <w:r w:rsidRPr="00511B15">
      <w:rPr>
        <w:rFonts w:cs="Arial"/>
        <w:noProof/>
        <w:szCs w:val="20"/>
        <w:lang w:val="cs-CZ"/>
      </w:rPr>
      <w:t>TISKOVÁ ZPRÁVA</w:t>
    </w:r>
    <w:r>
      <w:rPr>
        <w:noProof/>
        <w:lang w:val="cs-CZ" w:eastAsia="cs-CZ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3s7A0Mja2NLIwtzRX0lEKTi0uzszPAykwrAUAcjd82CwAAAA="/>
  </w:docVars>
  <w:rsids>
    <w:rsidRoot w:val="00AF7F5A"/>
    <w:rsid w:val="00000DCB"/>
    <w:rsid w:val="00003E03"/>
    <w:rsid w:val="0000552D"/>
    <w:rsid w:val="00015C56"/>
    <w:rsid w:val="00031703"/>
    <w:rsid w:val="0003226B"/>
    <w:rsid w:val="0003522A"/>
    <w:rsid w:val="00067A28"/>
    <w:rsid w:val="00072817"/>
    <w:rsid w:val="00081A54"/>
    <w:rsid w:val="00090482"/>
    <w:rsid w:val="000927BA"/>
    <w:rsid w:val="00094800"/>
    <w:rsid w:val="000B034B"/>
    <w:rsid w:val="000B1552"/>
    <w:rsid w:val="000B38E1"/>
    <w:rsid w:val="000B5FE5"/>
    <w:rsid w:val="000C48B9"/>
    <w:rsid w:val="000C4D9E"/>
    <w:rsid w:val="000D457B"/>
    <w:rsid w:val="000E0E27"/>
    <w:rsid w:val="000E5E27"/>
    <w:rsid w:val="000E694E"/>
    <w:rsid w:val="001009D7"/>
    <w:rsid w:val="001143DA"/>
    <w:rsid w:val="00121FB2"/>
    <w:rsid w:val="00124955"/>
    <w:rsid w:val="001251A9"/>
    <w:rsid w:val="0013285C"/>
    <w:rsid w:val="001405DF"/>
    <w:rsid w:val="00144C5A"/>
    <w:rsid w:val="001570BC"/>
    <w:rsid w:val="00171030"/>
    <w:rsid w:val="001A0F7A"/>
    <w:rsid w:val="001A60D0"/>
    <w:rsid w:val="001D113F"/>
    <w:rsid w:val="001E2462"/>
    <w:rsid w:val="00211044"/>
    <w:rsid w:val="00216214"/>
    <w:rsid w:val="00231BF4"/>
    <w:rsid w:val="00234FBA"/>
    <w:rsid w:val="00240586"/>
    <w:rsid w:val="00262A5A"/>
    <w:rsid w:val="00297A1D"/>
    <w:rsid w:val="002A14A1"/>
    <w:rsid w:val="002A218E"/>
    <w:rsid w:val="002A2806"/>
    <w:rsid w:val="002B080C"/>
    <w:rsid w:val="002B1DC2"/>
    <w:rsid w:val="002B561D"/>
    <w:rsid w:val="002C3AEE"/>
    <w:rsid w:val="002D37F9"/>
    <w:rsid w:val="002E01AA"/>
    <w:rsid w:val="002E0764"/>
    <w:rsid w:val="002E687C"/>
    <w:rsid w:val="003043D8"/>
    <w:rsid w:val="003067F3"/>
    <w:rsid w:val="00310D76"/>
    <w:rsid w:val="00314B64"/>
    <w:rsid w:val="00322131"/>
    <w:rsid w:val="003245B5"/>
    <w:rsid w:val="00333070"/>
    <w:rsid w:val="003405FD"/>
    <w:rsid w:val="00341F1A"/>
    <w:rsid w:val="003519D7"/>
    <w:rsid w:val="00355385"/>
    <w:rsid w:val="003674CD"/>
    <w:rsid w:val="00374AEE"/>
    <w:rsid w:val="00377168"/>
    <w:rsid w:val="003A5FAB"/>
    <w:rsid w:val="003A6F76"/>
    <w:rsid w:val="003A7BC0"/>
    <w:rsid w:val="003B0C66"/>
    <w:rsid w:val="003B4396"/>
    <w:rsid w:val="003B5575"/>
    <w:rsid w:val="003B59C5"/>
    <w:rsid w:val="003C2042"/>
    <w:rsid w:val="003C5042"/>
    <w:rsid w:val="003D05A2"/>
    <w:rsid w:val="003D0A8F"/>
    <w:rsid w:val="003D5833"/>
    <w:rsid w:val="00406F06"/>
    <w:rsid w:val="00407561"/>
    <w:rsid w:val="00456677"/>
    <w:rsid w:val="00457720"/>
    <w:rsid w:val="00457928"/>
    <w:rsid w:val="00461E0A"/>
    <w:rsid w:val="00466F6D"/>
    <w:rsid w:val="00474DD1"/>
    <w:rsid w:val="00474E3C"/>
    <w:rsid w:val="00477F9E"/>
    <w:rsid w:val="00492D08"/>
    <w:rsid w:val="00497CFD"/>
    <w:rsid w:val="004A0276"/>
    <w:rsid w:val="004A09CD"/>
    <w:rsid w:val="004A623D"/>
    <w:rsid w:val="004B2709"/>
    <w:rsid w:val="004B2E85"/>
    <w:rsid w:val="004B48BA"/>
    <w:rsid w:val="004B5024"/>
    <w:rsid w:val="004D21B2"/>
    <w:rsid w:val="0050323B"/>
    <w:rsid w:val="0050352F"/>
    <w:rsid w:val="00505B7A"/>
    <w:rsid w:val="00511B15"/>
    <w:rsid w:val="00521C2C"/>
    <w:rsid w:val="0052203D"/>
    <w:rsid w:val="00523415"/>
    <w:rsid w:val="00550A33"/>
    <w:rsid w:val="00557F20"/>
    <w:rsid w:val="00561DC3"/>
    <w:rsid w:val="00566DB2"/>
    <w:rsid w:val="00581E44"/>
    <w:rsid w:val="005A1E70"/>
    <w:rsid w:val="005A6320"/>
    <w:rsid w:val="005C04E3"/>
    <w:rsid w:val="005F12C4"/>
    <w:rsid w:val="005F7683"/>
    <w:rsid w:val="00601397"/>
    <w:rsid w:val="00604685"/>
    <w:rsid w:val="00607447"/>
    <w:rsid w:val="00612BDD"/>
    <w:rsid w:val="00613D00"/>
    <w:rsid w:val="0061608D"/>
    <w:rsid w:val="006278BC"/>
    <w:rsid w:val="00631D35"/>
    <w:rsid w:val="006472A2"/>
    <w:rsid w:val="00663CD1"/>
    <w:rsid w:val="00691009"/>
    <w:rsid w:val="00692FAC"/>
    <w:rsid w:val="00694738"/>
    <w:rsid w:val="006A2EB9"/>
    <w:rsid w:val="006A3902"/>
    <w:rsid w:val="006A7334"/>
    <w:rsid w:val="006B582C"/>
    <w:rsid w:val="006C2BC2"/>
    <w:rsid w:val="006D7118"/>
    <w:rsid w:val="006E35DE"/>
    <w:rsid w:val="006E7F06"/>
    <w:rsid w:val="00700E27"/>
    <w:rsid w:val="00701BB6"/>
    <w:rsid w:val="00722812"/>
    <w:rsid w:val="00730CE3"/>
    <w:rsid w:val="007315A0"/>
    <w:rsid w:val="00736BEB"/>
    <w:rsid w:val="00744B77"/>
    <w:rsid w:val="0074601F"/>
    <w:rsid w:val="0075190D"/>
    <w:rsid w:val="00753C1C"/>
    <w:rsid w:val="00764E2B"/>
    <w:rsid w:val="007758DE"/>
    <w:rsid w:val="00776F9E"/>
    <w:rsid w:val="00780670"/>
    <w:rsid w:val="00791383"/>
    <w:rsid w:val="007A02DB"/>
    <w:rsid w:val="007A304C"/>
    <w:rsid w:val="007B0D37"/>
    <w:rsid w:val="007B3C52"/>
    <w:rsid w:val="007B411C"/>
    <w:rsid w:val="007C01B3"/>
    <w:rsid w:val="007D2D4A"/>
    <w:rsid w:val="00802658"/>
    <w:rsid w:val="00806E47"/>
    <w:rsid w:val="00814C13"/>
    <w:rsid w:val="008256E8"/>
    <w:rsid w:val="00830C8E"/>
    <w:rsid w:val="00860146"/>
    <w:rsid w:val="00867BDA"/>
    <w:rsid w:val="0087543F"/>
    <w:rsid w:val="00876B8A"/>
    <w:rsid w:val="008930DD"/>
    <w:rsid w:val="008B3011"/>
    <w:rsid w:val="008C29CD"/>
    <w:rsid w:val="008C49DF"/>
    <w:rsid w:val="008D1D7E"/>
    <w:rsid w:val="008E17EF"/>
    <w:rsid w:val="008E5D35"/>
    <w:rsid w:val="008E6967"/>
    <w:rsid w:val="008F2A09"/>
    <w:rsid w:val="00900479"/>
    <w:rsid w:val="009025FC"/>
    <w:rsid w:val="0090783C"/>
    <w:rsid w:val="00914083"/>
    <w:rsid w:val="0092019B"/>
    <w:rsid w:val="0092351C"/>
    <w:rsid w:val="0092473E"/>
    <w:rsid w:val="0093221B"/>
    <w:rsid w:val="00933EC9"/>
    <w:rsid w:val="009407FE"/>
    <w:rsid w:val="009422DB"/>
    <w:rsid w:val="00944C6B"/>
    <w:rsid w:val="00953894"/>
    <w:rsid w:val="00956461"/>
    <w:rsid w:val="00960C65"/>
    <w:rsid w:val="0097095B"/>
    <w:rsid w:val="009834E1"/>
    <w:rsid w:val="00990324"/>
    <w:rsid w:val="009954AF"/>
    <w:rsid w:val="009A605E"/>
    <w:rsid w:val="009C0D5E"/>
    <w:rsid w:val="009C122C"/>
    <w:rsid w:val="009C6015"/>
    <w:rsid w:val="009C7369"/>
    <w:rsid w:val="009E3B46"/>
    <w:rsid w:val="009F38D0"/>
    <w:rsid w:val="00A100EF"/>
    <w:rsid w:val="00A12362"/>
    <w:rsid w:val="00A17A14"/>
    <w:rsid w:val="00A2454F"/>
    <w:rsid w:val="00A46531"/>
    <w:rsid w:val="00A47279"/>
    <w:rsid w:val="00A57B40"/>
    <w:rsid w:val="00A63CC2"/>
    <w:rsid w:val="00A65CDE"/>
    <w:rsid w:val="00A67963"/>
    <w:rsid w:val="00A736C8"/>
    <w:rsid w:val="00A75311"/>
    <w:rsid w:val="00AA4883"/>
    <w:rsid w:val="00AB6B11"/>
    <w:rsid w:val="00AC200E"/>
    <w:rsid w:val="00AD6D81"/>
    <w:rsid w:val="00AF744A"/>
    <w:rsid w:val="00AF7F5A"/>
    <w:rsid w:val="00B007A5"/>
    <w:rsid w:val="00B018FA"/>
    <w:rsid w:val="00B24E0C"/>
    <w:rsid w:val="00B24F50"/>
    <w:rsid w:val="00B42B7E"/>
    <w:rsid w:val="00B43B4D"/>
    <w:rsid w:val="00B451EC"/>
    <w:rsid w:val="00B50CC4"/>
    <w:rsid w:val="00B51446"/>
    <w:rsid w:val="00B531D4"/>
    <w:rsid w:val="00B56557"/>
    <w:rsid w:val="00B65993"/>
    <w:rsid w:val="00B67597"/>
    <w:rsid w:val="00B72D01"/>
    <w:rsid w:val="00B73ACC"/>
    <w:rsid w:val="00B94938"/>
    <w:rsid w:val="00BB55B1"/>
    <w:rsid w:val="00C173B8"/>
    <w:rsid w:val="00C26B10"/>
    <w:rsid w:val="00C41A7C"/>
    <w:rsid w:val="00C441FA"/>
    <w:rsid w:val="00C555A9"/>
    <w:rsid w:val="00C57AAC"/>
    <w:rsid w:val="00C611B3"/>
    <w:rsid w:val="00C746D5"/>
    <w:rsid w:val="00C80A2C"/>
    <w:rsid w:val="00CB77FB"/>
    <w:rsid w:val="00CC33E4"/>
    <w:rsid w:val="00CD7289"/>
    <w:rsid w:val="00CE27F3"/>
    <w:rsid w:val="00CF0DE7"/>
    <w:rsid w:val="00CF4426"/>
    <w:rsid w:val="00D1249C"/>
    <w:rsid w:val="00D124AC"/>
    <w:rsid w:val="00D1568D"/>
    <w:rsid w:val="00D21D82"/>
    <w:rsid w:val="00D272B9"/>
    <w:rsid w:val="00D27F16"/>
    <w:rsid w:val="00D40BC4"/>
    <w:rsid w:val="00D54D47"/>
    <w:rsid w:val="00D639CC"/>
    <w:rsid w:val="00D8016E"/>
    <w:rsid w:val="00D839F6"/>
    <w:rsid w:val="00D92EA2"/>
    <w:rsid w:val="00DA27A9"/>
    <w:rsid w:val="00DA2E69"/>
    <w:rsid w:val="00DA4F79"/>
    <w:rsid w:val="00DC1047"/>
    <w:rsid w:val="00DD52CC"/>
    <w:rsid w:val="00DE0585"/>
    <w:rsid w:val="00E0303C"/>
    <w:rsid w:val="00E150BC"/>
    <w:rsid w:val="00E17FD6"/>
    <w:rsid w:val="00E22119"/>
    <w:rsid w:val="00E30104"/>
    <w:rsid w:val="00E4205E"/>
    <w:rsid w:val="00E420AC"/>
    <w:rsid w:val="00E50E59"/>
    <w:rsid w:val="00E53F41"/>
    <w:rsid w:val="00E540E3"/>
    <w:rsid w:val="00E61839"/>
    <w:rsid w:val="00E81C5B"/>
    <w:rsid w:val="00E81F3C"/>
    <w:rsid w:val="00E86A51"/>
    <w:rsid w:val="00E87868"/>
    <w:rsid w:val="00EB24BA"/>
    <w:rsid w:val="00EB764D"/>
    <w:rsid w:val="00EC508C"/>
    <w:rsid w:val="00EC6788"/>
    <w:rsid w:val="00F03B27"/>
    <w:rsid w:val="00F04DDE"/>
    <w:rsid w:val="00F40C69"/>
    <w:rsid w:val="00F42A51"/>
    <w:rsid w:val="00F661EA"/>
    <w:rsid w:val="00F7589A"/>
    <w:rsid w:val="00F856CF"/>
    <w:rsid w:val="00F870DD"/>
    <w:rsid w:val="00FA3211"/>
    <w:rsid w:val="00FB0AF3"/>
    <w:rsid w:val="00FB131A"/>
    <w:rsid w:val="00FC1E51"/>
    <w:rsid w:val="00FD5077"/>
    <w:rsid w:val="00FD6A3A"/>
    <w:rsid w:val="00FE0664"/>
    <w:rsid w:val="00FE25FC"/>
    <w:rsid w:val="00FE7DEC"/>
    <w:rsid w:val="00FF0643"/>
    <w:rsid w:val="00FF135F"/>
    <w:rsid w:val="00FF1866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B37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C2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09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709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F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F5A"/>
  </w:style>
  <w:style w:type="paragraph" w:styleId="Footer">
    <w:name w:val="footer"/>
    <w:basedOn w:val="Normal"/>
    <w:link w:val="FooterChar"/>
    <w:uiPriority w:val="99"/>
    <w:unhideWhenUsed/>
    <w:rsid w:val="00AF7F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F5A"/>
  </w:style>
  <w:style w:type="paragraph" w:styleId="BalloonText">
    <w:name w:val="Balloon Text"/>
    <w:basedOn w:val="Normal"/>
    <w:link w:val="BalloonTextChar"/>
    <w:uiPriority w:val="99"/>
    <w:semiHidden/>
    <w:unhideWhenUsed/>
    <w:rsid w:val="004B27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0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B2709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709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B2709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709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70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B2709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4B2709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B2709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4B2709"/>
    <w:rPr>
      <w:rFonts w:ascii="Arial" w:hAnsi="Arial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B2709"/>
    <w:rPr>
      <w:rFonts w:ascii="Arial" w:hAnsi="Arial"/>
      <w:b/>
      <w:bCs/>
    </w:rPr>
  </w:style>
  <w:style w:type="character" w:styleId="BookTitle">
    <w:name w:val="Book Title"/>
    <w:basedOn w:val="DefaultParagraphFont"/>
    <w:uiPriority w:val="33"/>
    <w:qFormat/>
    <w:rsid w:val="004B2709"/>
    <w:rPr>
      <w:rFonts w:ascii="Arial" w:hAnsi="Arial"/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4B2709"/>
    <w:rPr>
      <w:rFonts w:ascii="Arial" w:hAnsi="Arial"/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4B2709"/>
    <w:rPr>
      <w:rFonts w:ascii="Arial" w:hAnsi="Arial"/>
      <w:smallCaps/>
      <w:color w:val="5A5A5A" w:themeColor="text1" w:themeTint="A5"/>
    </w:rPr>
  </w:style>
  <w:style w:type="paragraph" w:styleId="NormalWeb">
    <w:name w:val="Normal (Web)"/>
    <w:basedOn w:val="Normal"/>
    <w:uiPriority w:val="99"/>
    <w:unhideWhenUsed/>
    <w:rsid w:val="00B949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unhideWhenUsed/>
    <w:rsid w:val="00B94938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4938"/>
    <w:pPr>
      <w:spacing w:after="200"/>
    </w:pPr>
    <w:rPr>
      <w:rFonts w:eastAsia="Calibri" w:cs="Times New Roman"/>
      <w:i/>
      <w:iCs/>
      <w:color w:val="44546A"/>
      <w:sz w:val="18"/>
      <w:szCs w:val="18"/>
      <w:lang w:val="cs-CZ"/>
    </w:rPr>
  </w:style>
  <w:style w:type="paragraph" w:customStyle="1" w:styleId="Standard">
    <w:name w:val="Standard"/>
    <w:rsid w:val="00C746D5"/>
    <w:pPr>
      <w:suppressAutoHyphens/>
      <w:autoSpaceDN w:val="0"/>
      <w:textAlignment w:val="baseline"/>
    </w:pPr>
    <w:rPr>
      <w:rFonts w:ascii="Arial" w:eastAsia="SimSun" w:hAnsi="Arial" w:cs="F"/>
      <w:kern w:val="3"/>
      <w:sz w:val="20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9954A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6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chb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loud.uochb.cas.cz/owncloud/index.php/s/7D5AXM2Gt5eDCe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reza.masinova@uochb.cas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3E7E-6213-422E-B92B-FB00A2E7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IOCB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Tereza Masinova</cp:lastModifiedBy>
  <cp:revision>8</cp:revision>
  <cp:lastPrinted>2026-08-21T12:35:00Z</cp:lastPrinted>
  <dcterms:created xsi:type="dcterms:W3CDTF">2024-08-12T11:00:00Z</dcterms:created>
  <dcterms:modified xsi:type="dcterms:W3CDTF">2026-08-24T09:47:00Z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cd83720a6cb8e73ba1aecf0f3bfae0e82adda607a13b9fdf06005a3bcd0bd47b</vt:lpwstr>
  </property>
</Properties>
</file>