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02725" w14:textId="2DE2A8AD" w:rsidR="00B94938" w:rsidRPr="007D2D4A" w:rsidRDefault="007A304C" w:rsidP="007D2D4A">
      <w:pPr>
        <w:pStyle w:val="Standard"/>
        <w:widowControl w:val="0"/>
        <w:suppressAutoHyphens w:val="0"/>
        <w:spacing w:before="120" w:after="120"/>
        <w:jc w:val="center"/>
        <w:rPr>
          <w:rFonts w:cs="Arial"/>
          <w:iCs/>
          <w:szCs w:val="20"/>
          <w:lang w:val="cs-CZ"/>
        </w:rPr>
      </w:pPr>
      <w:r w:rsidRPr="007D2D4A">
        <w:rPr>
          <w:rFonts w:cs="Arial"/>
          <w:iCs/>
          <w:szCs w:val="20"/>
          <w:lang w:val="cs-CZ"/>
        </w:rPr>
        <w:br/>
      </w:r>
    </w:p>
    <w:p w14:paraId="32A40FBF" w14:textId="5AFCF00C" w:rsidR="007D2D4A" w:rsidRPr="007D2D4A" w:rsidRDefault="007D2D4A" w:rsidP="007D2D4A">
      <w:pPr>
        <w:pStyle w:val="Standard"/>
        <w:widowControl w:val="0"/>
        <w:suppressAutoHyphens w:val="0"/>
        <w:spacing w:before="120" w:after="120"/>
        <w:jc w:val="center"/>
        <w:rPr>
          <w:rFonts w:cs="Arial"/>
          <w:iCs/>
          <w:szCs w:val="20"/>
          <w:lang w:val="cs-CZ"/>
        </w:rPr>
      </w:pPr>
    </w:p>
    <w:p w14:paraId="3491D826" w14:textId="5A1DF0D6" w:rsidR="007D2D4A" w:rsidRPr="007D2D4A" w:rsidRDefault="007D2D4A" w:rsidP="007D2D4A">
      <w:pPr>
        <w:pStyle w:val="Standard"/>
        <w:widowControl w:val="0"/>
        <w:suppressAutoHyphens w:val="0"/>
        <w:spacing w:before="120" w:after="120"/>
        <w:jc w:val="center"/>
        <w:rPr>
          <w:rFonts w:cs="Arial"/>
          <w:iCs/>
          <w:szCs w:val="20"/>
          <w:lang w:val="cs-CZ"/>
        </w:rPr>
      </w:pPr>
    </w:p>
    <w:p w14:paraId="49AD2313" w14:textId="122767DF" w:rsidR="007D2D4A" w:rsidRPr="007D2D4A" w:rsidRDefault="007D2D4A" w:rsidP="007D2D4A">
      <w:pPr>
        <w:pStyle w:val="Standard"/>
        <w:widowControl w:val="0"/>
        <w:suppressAutoHyphens w:val="0"/>
        <w:spacing w:before="120" w:after="120"/>
        <w:jc w:val="center"/>
        <w:rPr>
          <w:rFonts w:cs="Arial"/>
          <w:iCs/>
          <w:szCs w:val="20"/>
          <w:lang w:val="cs-CZ"/>
        </w:rPr>
      </w:pPr>
    </w:p>
    <w:p w14:paraId="0CC892EF" w14:textId="05B981CA" w:rsidR="007D2D4A" w:rsidRPr="007D2D4A" w:rsidRDefault="007D2D4A" w:rsidP="007D2D4A">
      <w:pPr>
        <w:pStyle w:val="Standard"/>
        <w:widowControl w:val="0"/>
        <w:suppressAutoHyphens w:val="0"/>
        <w:spacing w:before="120" w:after="120"/>
        <w:jc w:val="center"/>
        <w:rPr>
          <w:rFonts w:cs="Arial"/>
          <w:iCs/>
          <w:szCs w:val="20"/>
          <w:lang w:val="cs-CZ"/>
        </w:rPr>
      </w:pPr>
    </w:p>
    <w:p w14:paraId="38B4E73E" w14:textId="77777777" w:rsidR="007D2D4A" w:rsidRPr="007D2D4A" w:rsidRDefault="007D2D4A" w:rsidP="007D2D4A">
      <w:pPr>
        <w:pStyle w:val="Standard"/>
        <w:widowControl w:val="0"/>
        <w:suppressAutoHyphens w:val="0"/>
        <w:spacing w:before="120" w:after="120"/>
        <w:jc w:val="center"/>
        <w:rPr>
          <w:rFonts w:cs="Arial"/>
          <w:iCs/>
          <w:szCs w:val="20"/>
          <w:lang w:val="cs-CZ"/>
        </w:rPr>
      </w:pPr>
    </w:p>
    <w:p w14:paraId="7A92D8B7" w14:textId="4EB44DC7" w:rsidR="0073551E" w:rsidRPr="0073551E" w:rsidRDefault="0073551E" w:rsidP="0073551E">
      <w:pPr>
        <w:pStyle w:val="Standard"/>
        <w:widowControl w:val="0"/>
        <w:spacing w:before="120" w:after="120" w:line="276" w:lineRule="auto"/>
        <w:jc w:val="center"/>
        <w:rPr>
          <w:rFonts w:cs="Arial"/>
          <w:b/>
          <w:bCs/>
          <w:i/>
          <w:iCs/>
          <w:color w:val="002060"/>
          <w:kern w:val="56"/>
          <w:sz w:val="36"/>
          <w:szCs w:val="36"/>
          <w:lang w:val="cs-CZ"/>
        </w:rPr>
      </w:pPr>
      <w:bookmarkStart w:id="0" w:name="_Hlk152148949"/>
      <w:r w:rsidRPr="0073551E">
        <w:rPr>
          <w:rFonts w:cs="Arial"/>
          <w:b/>
          <w:bCs/>
          <w:iCs/>
          <w:color w:val="002060"/>
          <w:kern w:val="56"/>
          <w:sz w:val="36"/>
          <w:szCs w:val="36"/>
          <w:lang w:val="cs-CZ"/>
        </w:rPr>
        <w:t xml:space="preserve">Studie v časopise </w:t>
      </w:r>
      <w:r w:rsidRPr="0073551E">
        <w:rPr>
          <w:rFonts w:cs="Arial"/>
          <w:b/>
          <w:bCs/>
          <w:i/>
          <w:iCs/>
          <w:color w:val="002060"/>
          <w:kern w:val="56"/>
          <w:sz w:val="36"/>
          <w:szCs w:val="36"/>
          <w:lang w:val="cs-CZ"/>
        </w:rPr>
        <w:t>Nature</w:t>
      </w:r>
      <w:r w:rsidRPr="0073551E">
        <w:rPr>
          <w:rFonts w:cs="Arial"/>
          <w:b/>
          <w:bCs/>
          <w:iCs/>
          <w:color w:val="002060"/>
          <w:kern w:val="56"/>
          <w:sz w:val="36"/>
          <w:szCs w:val="36"/>
          <w:lang w:val="cs-CZ"/>
        </w:rPr>
        <w:t xml:space="preserve"> přináší přelomové poznatky o možnostech opravy genetických chorob v raném embryonálním vývoji</w:t>
      </w:r>
    </w:p>
    <w:bookmarkEnd w:id="0"/>
    <w:p w14:paraId="64A67EDF" w14:textId="7618A833" w:rsidR="00E50E59" w:rsidRDefault="00E50E59" w:rsidP="00E50E59">
      <w:pPr>
        <w:pStyle w:val="Standard"/>
        <w:widowControl w:val="0"/>
        <w:spacing w:before="120" w:after="120" w:line="276" w:lineRule="auto"/>
        <w:jc w:val="center"/>
        <w:rPr>
          <w:rFonts w:cs="Arial"/>
          <w:b/>
          <w:bCs/>
          <w:iCs/>
          <w:color w:val="002060"/>
          <w:kern w:val="56"/>
          <w:sz w:val="36"/>
          <w:szCs w:val="36"/>
          <w:lang w:val="cs-CZ"/>
        </w:rPr>
      </w:pPr>
    </w:p>
    <w:p w14:paraId="2382FC0C" w14:textId="2A3C93A4" w:rsidR="0093221B" w:rsidRPr="00456677" w:rsidRDefault="0073551E" w:rsidP="00E50E59">
      <w:pPr>
        <w:pStyle w:val="Standard"/>
        <w:widowControl w:val="0"/>
        <w:spacing w:before="120" w:after="120" w:line="276" w:lineRule="auto"/>
        <w:rPr>
          <w:rFonts w:cs="Arial"/>
          <w:b/>
          <w:bCs/>
          <w:iCs/>
          <w:color w:val="002060"/>
          <w:kern w:val="56"/>
          <w:sz w:val="36"/>
          <w:szCs w:val="36"/>
          <w:lang w:val="cs-CZ"/>
        </w:rPr>
      </w:pPr>
      <w:r>
        <w:rPr>
          <w:rFonts w:cs="Arial"/>
          <w:bCs/>
          <w:iCs/>
          <w:szCs w:val="20"/>
          <w:lang w:val="cs-CZ"/>
        </w:rPr>
        <w:t>9. 9. 2026</w:t>
      </w:r>
    </w:p>
    <w:p w14:paraId="51F7A3A3" w14:textId="77777777" w:rsidR="00E50E59" w:rsidRDefault="00E50E59" w:rsidP="007B3C52">
      <w:pPr>
        <w:pStyle w:val="Standard"/>
        <w:widowControl w:val="0"/>
        <w:spacing w:before="120" w:after="120" w:line="276" w:lineRule="auto"/>
        <w:rPr>
          <w:rFonts w:cs="Arial"/>
          <w:b/>
          <w:bCs/>
          <w:iCs/>
          <w:szCs w:val="20"/>
          <w:lang w:val="cs-CZ"/>
        </w:rPr>
      </w:pPr>
      <w:bookmarkStart w:id="1" w:name="_Hlk152149017"/>
    </w:p>
    <w:p w14:paraId="40F8F807" w14:textId="77777777" w:rsidR="00FC6AF3" w:rsidRPr="005432E6" w:rsidRDefault="00FC6AF3" w:rsidP="00FC6AF3">
      <w:pPr>
        <w:spacing w:after="160"/>
        <w:jc w:val="both"/>
        <w:rPr>
          <w:b/>
          <w:bCs/>
          <w:lang w:val="cs-CZ"/>
        </w:rPr>
      </w:pPr>
      <w:bookmarkStart w:id="2" w:name="_Hlk152063791"/>
      <w:bookmarkEnd w:id="1"/>
      <w:r w:rsidRPr="005432E6">
        <w:rPr>
          <w:b/>
          <w:bCs/>
          <w:lang w:val="cs-CZ"/>
        </w:rPr>
        <w:t xml:space="preserve">Léčba dědičných onemocnění patří k velkým úkolům moderní medicíny a cílená oprava genů v časném stadiu vývoje, která by zabránila rozvoji onemocnění i jeho dědičnému přenosu, by v budoucnu mohla pomoci u některých z nich. Bezpečnost používaných metod ale závisí na tom, jak lidská embrya opravují poškození DNA vznikající při těchto úpravách a jaké jsou limity současných technologií. Právě na tyto otázky odpovídá studie publikovaná v časopise </w:t>
      </w:r>
      <w:r w:rsidRPr="005432E6">
        <w:rPr>
          <w:b/>
          <w:bCs/>
          <w:i/>
          <w:iCs/>
          <w:lang w:val="cs-CZ"/>
        </w:rPr>
        <w:t>Nature</w:t>
      </w:r>
      <w:r w:rsidRPr="005432E6">
        <w:rPr>
          <w:b/>
          <w:bCs/>
          <w:lang w:val="cs-CZ"/>
        </w:rPr>
        <w:t>, jejímž prvním autorem je Štěpán Jeřábek působící na Kolumbijské univerzitě v New Yorku a zároveň v Ústavu organické chemie a biochemie AV ČR (ÚOCHB). Na studii se podíleli i další dva vědci z tohoto ústavu – Iva Pichová a Michal Doležal.</w:t>
      </w:r>
    </w:p>
    <w:p w14:paraId="2E905B6E" w14:textId="77777777" w:rsidR="00722812" w:rsidRDefault="00722812" w:rsidP="00722812">
      <w:pPr>
        <w:pStyle w:val="Standard"/>
        <w:widowControl w:val="0"/>
        <w:spacing w:before="120" w:after="120" w:line="276" w:lineRule="auto"/>
        <w:rPr>
          <w:rFonts w:cs="Arial"/>
          <w:iCs/>
          <w:szCs w:val="20"/>
          <w:lang w:val="cs-CZ"/>
        </w:rPr>
      </w:pPr>
    </w:p>
    <w:p w14:paraId="13AEF71B" w14:textId="77777777" w:rsidR="00FC6AF3" w:rsidRPr="005432E6" w:rsidRDefault="00FC6AF3" w:rsidP="00FC6AF3">
      <w:pPr>
        <w:spacing w:after="160"/>
        <w:jc w:val="both"/>
        <w:rPr>
          <w:lang w:val="cs-CZ"/>
        </w:rPr>
      </w:pPr>
      <w:r w:rsidRPr="005432E6">
        <w:rPr>
          <w:lang w:val="cs-CZ"/>
        </w:rPr>
        <w:t xml:space="preserve">Přestože je oprava DNA jedním ze základních procesů nezbytných pro správný vývoj lidského embrya, o tom, jak přesně probíhá v jeho nejranějších fázích, se dosud vědělo jen velmi málo. Nová studie poprvé podrobně porovnala, jak lidská embrya reagují na dva různé typy poškození DNA. </w:t>
      </w:r>
      <w:r w:rsidRPr="005432E6">
        <w:rPr>
          <w:i/>
          <w:iCs/>
          <w:lang w:val="cs-CZ"/>
        </w:rPr>
        <w:t>„Studie ukazuje, že raná embrya si dokážou účinně poradit s jednovláknovým poškozením DNA, zatímco oprava dvouvláknových zlomů je v této fázi vývoje výrazně méně spolehlivá,“</w:t>
      </w:r>
      <w:r w:rsidRPr="005432E6">
        <w:rPr>
          <w:lang w:val="cs-CZ"/>
        </w:rPr>
        <w:t xml:space="preserve"> shrnuje hlavní závěry studie její první autor Štěpán Jeřábek.</w:t>
      </w:r>
    </w:p>
    <w:p w14:paraId="3A4A879F" w14:textId="77777777" w:rsidR="00FC6AF3" w:rsidRPr="005432E6" w:rsidRDefault="00FC6AF3" w:rsidP="00FC6AF3">
      <w:pPr>
        <w:spacing w:after="160"/>
        <w:jc w:val="both"/>
        <w:rPr>
          <w:lang w:val="cs-CZ"/>
        </w:rPr>
      </w:pPr>
      <w:r w:rsidRPr="005432E6">
        <w:rPr>
          <w:lang w:val="cs-CZ"/>
        </w:rPr>
        <w:t>Aby mohli vědci opravné mechanismy podrobně zkoumat, provedli cílené změny ve dvou dobře prostudovaných genech, a to hned dvěma rozdílnými způsoby genové editace. Pomocí techniky CRISPR-Cas9 vytvořili v embryonální DNA zlomy na obou vláknech dvoušroubovice, zatímco metodou editace bází vyvolali změnu spojenou s přerušením pouze jednoho vlákna DNA. Následně sledovali, jak na oba typy zásahu reagují buněčné opravné mechanismy.</w:t>
      </w:r>
    </w:p>
    <w:p w14:paraId="5841BD2C" w14:textId="77777777" w:rsidR="00FC6AF3" w:rsidRPr="005432E6" w:rsidRDefault="00FC6AF3" w:rsidP="00FC6AF3">
      <w:pPr>
        <w:spacing w:after="160"/>
        <w:jc w:val="both"/>
        <w:rPr>
          <w:lang w:val="cs-CZ"/>
        </w:rPr>
      </w:pPr>
      <w:r w:rsidRPr="005432E6">
        <w:rPr>
          <w:lang w:val="cs-CZ"/>
        </w:rPr>
        <w:t xml:space="preserve">Právě na přípravě editorů ve formě proteinů, které ve studii sloužily k vytvoření přesně definovaných jednovláknových změn v DNA, se podíleli Michal Doležal a Iva Pichová z ÚOCHB: </w:t>
      </w:r>
      <w:r w:rsidRPr="005432E6">
        <w:rPr>
          <w:i/>
          <w:iCs/>
          <w:lang w:val="cs-CZ"/>
        </w:rPr>
        <w:t>„Spolupráce na studii začala už v roce 2021 a během několika let jsme připravili řadu variant editorů pro experimenty kolegů na Kolumbijské univerzitě. Některé z nich byly ve studii použity a ukázalo se, že jejich přímé vložení do embryonálních buněk ve formě proteinů bylo na rozdíl od editorů dodaných ve formě mRNA slučitelné s jejich normálním vývojem,”</w:t>
      </w:r>
      <w:r w:rsidRPr="005432E6">
        <w:rPr>
          <w:lang w:val="cs-CZ"/>
        </w:rPr>
        <w:t xml:space="preserve"> říká Michal Doležal.</w:t>
      </w:r>
    </w:p>
    <w:p w14:paraId="6D0315BA" w14:textId="77777777" w:rsidR="00FC6AF3" w:rsidRPr="005432E6" w:rsidRDefault="00FC6AF3" w:rsidP="00FC6AF3">
      <w:pPr>
        <w:spacing w:after="160"/>
        <w:jc w:val="both"/>
        <w:rPr>
          <w:lang w:val="cs-CZ"/>
        </w:rPr>
      </w:pPr>
      <w:r w:rsidRPr="005432E6">
        <w:rPr>
          <w:lang w:val="cs-CZ"/>
        </w:rPr>
        <w:t>Jedním z důležitých výsledků studie je, že se výzkumníkům podařilo z editovaných šest dnů starých embryí úspěšně izolovat kmenové buňky. Díky nim mohou studovat dopad genové editace mnohem podrobněji, protože z kmenových buněk lze získat dostatek genetického materiálu k důkladné analýze. Umožňují rovněž zkoumat, jak se genetické změny projeví v dalších generacích buněk.</w:t>
      </w:r>
    </w:p>
    <w:p w14:paraId="2A656B1F" w14:textId="77777777" w:rsidR="00FC6AF3" w:rsidRPr="005432E6" w:rsidRDefault="00FC6AF3" w:rsidP="00FC6AF3">
      <w:pPr>
        <w:spacing w:after="160"/>
        <w:jc w:val="both"/>
        <w:rPr>
          <w:lang w:val="cs-CZ"/>
        </w:rPr>
      </w:pPr>
      <w:r w:rsidRPr="005432E6">
        <w:rPr>
          <w:lang w:val="cs-CZ"/>
        </w:rPr>
        <w:lastRenderedPageBreak/>
        <w:t xml:space="preserve">Článek vedle nových poznatků o opravě DNA upozorňuje také na limity současných metod genové editace a potřebu jejich dalšího výzkumu. </w:t>
      </w:r>
      <w:r w:rsidRPr="005432E6">
        <w:rPr>
          <w:i/>
          <w:iCs/>
          <w:lang w:val="cs-CZ"/>
        </w:rPr>
        <w:t>„Naším cílem nebylo vyvinout metodu pro genetické úpravy lidských embryí, ale v rámci základního výzkumu lépe porozumět tomu, jak v jejich buňkách fungují mechanismy opravy DNA. Přestože z hlediska úspěšnosti oprav představuje využití editace bází významný posun oproti technologii CRISPR-Cas9, výsledky naší studie zároveň ukazují, že před případným klinickým využitím těchto metod bude potřeba zodpovědět celou řadu dalších otázek týkajících se bezpečnosti,“</w:t>
      </w:r>
      <w:r w:rsidRPr="005432E6">
        <w:rPr>
          <w:lang w:val="cs-CZ"/>
        </w:rPr>
        <w:t xml:space="preserve"> říká Štěpán Jeřábek.</w:t>
      </w:r>
    </w:p>
    <w:p w14:paraId="0FCB4321" w14:textId="77777777" w:rsidR="00FC6AF3" w:rsidRPr="005432E6" w:rsidRDefault="00FC6AF3" w:rsidP="00FC6AF3">
      <w:pPr>
        <w:jc w:val="both"/>
        <w:rPr>
          <w:i/>
          <w:iCs/>
          <w:lang w:val="cs-CZ"/>
        </w:rPr>
      </w:pPr>
      <w:r w:rsidRPr="005432E6">
        <w:rPr>
          <w:lang w:val="cs-CZ"/>
        </w:rPr>
        <w:t xml:space="preserve">Výzkum probíhal v laboratoři Dietera Egliho pod dohledem etické komise Kolumbijské univerzity. Studie už během publikačního procesu vzbudil značnou mezinárodní pozornost a věnovala se jí světová média včetně deníku </w:t>
      </w:r>
      <w:r w:rsidRPr="005432E6">
        <w:rPr>
          <w:i/>
          <w:iCs/>
          <w:lang w:val="cs-CZ"/>
        </w:rPr>
        <w:t>The New York Times</w:t>
      </w:r>
      <w:r w:rsidRPr="005432E6">
        <w:rPr>
          <w:lang w:val="cs-CZ"/>
        </w:rPr>
        <w:t>. Ředitel ÚOCHB Jan Konvalinka přitom zdůrazňuje, že podobný základní výzkum je důležitý nejen z vědeckého, ale i společenského hlediska.</w:t>
      </w:r>
      <w:r w:rsidRPr="005432E6">
        <w:rPr>
          <w:i/>
          <w:iCs/>
          <w:lang w:val="cs-CZ"/>
        </w:rPr>
        <w:t xml:space="preserve"> „Etickou debatu kolem podobných studií považuji za zcela legitimní a potřebnou. Smyslem základního výzkumu je posouvat hranice poznání a zároveň lépe chápat možnosti i limity současných technologií. Právě proto tato práce představuje důležitý příspěvek k odborné i veřejné diskusi.“</w:t>
      </w:r>
    </w:p>
    <w:p w14:paraId="03DB0BAE" w14:textId="77777777" w:rsidR="00FC6AF3" w:rsidRPr="005432E6" w:rsidRDefault="00FC6AF3" w:rsidP="00FC6AF3">
      <w:pPr>
        <w:jc w:val="both"/>
        <w:rPr>
          <w:lang w:val="cs-CZ"/>
        </w:rPr>
      </w:pPr>
    </w:p>
    <w:p w14:paraId="055BB8A7" w14:textId="7CB1F6A8" w:rsidR="00FC6AF3" w:rsidRPr="005432E6" w:rsidRDefault="00FC6AF3" w:rsidP="00FC6AF3">
      <w:pPr>
        <w:spacing w:after="160"/>
        <w:jc w:val="both"/>
        <w:rPr>
          <w:lang w:val="cs-CZ"/>
        </w:rPr>
      </w:pPr>
      <w:r w:rsidRPr="005432E6">
        <w:rPr>
          <w:lang w:val="cs-CZ"/>
        </w:rPr>
        <w:t xml:space="preserve">Většina výzkumu byla financována z prostředků IOCB Tech, transferové kanceláře ÚOCHB, a po dvou letech převzal finanční závazek Nadační fond IOCB Tech. </w:t>
      </w:r>
      <w:r w:rsidRPr="005432E6">
        <w:rPr>
          <w:i/>
          <w:iCs/>
          <w:lang w:val="cs-CZ"/>
        </w:rPr>
        <w:t>„Výzkum jsme podpořili, protože se jednalo o mimořádně zajímavý projekt talentovaného vědce z ÚOCHB na Kolumbijs</w:t>
      </w:r>
      <w:r w:rsidR="00012D78">
        <w:rPr>
          <w:i/>
          <w:iCs/>
          <w:lang w:val="cs-CZ"/>
        </w:rPr>
        <w:t>k</w:t>
      </w:r>
      <w:r w:rsidRPr="005432E6">
        <w:rPr>
          <w:i/>
          <w:iCs/>
          <w:lang w:val="cs-CZ"/>
        </w:rPr>
        <w:t xml:space="preserve">é univerzitě, který, jak dnes vidíme, přinesl globálně relevantní výsledky," </w:t>
      </w:r>
      <w:r w:rsidRPr="005432E6">
        <w:rPr>
          <w:lang w:val="cs-CZ"/>
        </w:rPr>
        <w:t>uzavírá Milan Prášil, ředitel IOCB Tech.</w:t>
      </w:r>
    </w:p>
    <w:p w14:paraId="64FE8006" w14:textId="77777777" w:rsidR="00722812" w:rsidRDefault="00722812" w:rsidP="00722812">
      <w:pPr>
        <w:pStyle w:val="Standard"/>
        <w:widowControl w:val="0"/>
        <w:spacing w:before="120" w:after="120" w:line="276" w:lineRule="auto"/>
        <w:rPr>
          <w:rFonts w:cs="Arial"/>
          <w:i/>
          <w:iCs/>
          <w:szCs w:val="20"/>
          <w:lang w:val="cs-CZ"/>
        </w:rPr>
      </w:pPr>
    </w:p>
    <w:p w14:paraId="39CF1C03" w14:textId="77777777" w:rsidR="00DF6489" w:rsidRPr="006D35A0" w:rsidRDefault="00E50E59" w:rsidP="007B3C52">
      <w:pPr>
        <w:pStyle w:val="Standard"/>
        <w:widowControl w:val="0"/>
        <w:spacing w:before="120" w:after="120" w:line="276" w:lineRule="auto"/>
        <w:rPr>
          <w:rFonts w:cs="Arial"/>
          <w:szCs w:val="20"/>
        </w:rPr>
      </w:pPr>
      <w:r w:rsidRPr="00DF6489">
        <w:rPr>
          <w:rFonts w:cs="Arial"/>
          <w:b/>
          <w:bCs/>
          <w:szCs w:val="20"/>
          <w:lang w:val="cs-CZ"/>
        </w:rPr>
        <w:t>Původní článek:</w:t>
      </w:r>
      <w:r w:rsidRPr="00DF6489">
        <w:rPr>
          <w:rFonts w:cs="Arial"/>
          <w:szCs w:val="20"/>
          <w:lang w:val="cs-CZ"/>
        </w:rPr>
        <w:t xml:space="preserve"> </w:t>
      </w:r>
      <w:r w:rsidR="00DF6489" w:rsidRPr="006D35A0">
        <w:rPr>
          <w:rFonts w:cs="Arial"/>
          <w:szCs w:val="20"/>
        </w:rPr>
        <w:t xml:space="preserve">Jerabek, S., Jung, C., Kappy, M. et al. Highly efficient base editing at PCSK9 and normal human embryo development. Nature (2026). </w:t>
      </w:r>
    </w:p>
    <w:p w14:paraId="77886039" w14:textId="4D726D12" w:rsidR="00456677" w:rsidRPr="006D35A0" w:rsidRDefault="00DF6489" w:rsidP="007B3C52">
      <w:pPr>
        <w:pStyle w:val="Standard"/>
        <w:widowControl w:val="0"/>
        <w:spacing w:before="120" w:after="120" w:line="276" w:lineRule="auto"/>
        <w:rPr>
          <w:rFonts w:cs="Arial"/>
          <w:szCs w:val="20"/>
          <w:lang w:val="cs-CZ"/>
        </w:rPr>
      </w:pPr>
      <w:r w:rsidRPr="006D35A0">
        <w:rPr>
          <w:rFonts w:cs="Arial"/>
          <w:szCs w:val="20"/>
        </w:rPr>
        <w:t>https://doi.org/10.1038/s41586-026-11118-x</w:t>
      </w:r>
    </w:p>
    <w:bookmarkEnd w:id="2"/>
    <w:p w14:paraId="37F6AAD3" w14:textId="77777777" w:rsidR="008D1D7E" w:rsidRDefault="008D1D7E" w:rsidP="00FD5077">
      <w:pPr>
        <w:pStyle w:val="Standard"/>
        <w:widowControl w:val="0"/>
        <w:suppressAutoHyphens w:val="0"/>
        <w:spacing w:before="120" w:after="120" w:line="276" w:lineRule="auto"/>
        <w:rPr>
          <w:rFonts w:cs="Arial"/>
          <w:iCs/>
          <w:szCs w:val="20"/>
          <w:lang w:val="cs-CZ"/>
        </w:rPr>
      </w:pPr>
    </w:p>
    <w:p w14:paraId="478B5051" w14:textId="77777777" w:rsidR="008D1D7E" w:rsidRPr="00511B15" w:rsidRDefault="008D1D7E" w:rsidP="008D1D7E">
      <w:pPr>
        <w:widowControl w:val="0"/>
        <w:pBdr>
          <w:top w:val="single" w:sz="4" w:space="1" w:color="auto"/>
          <w:bottom w:val="single" w:sz="4" w:space="1" w:color="auto"/>
        </w:pBdr>
        <w:suppressAutoHyphens/>
        <w:spacing w:before="120" w:after="120"/>
        <w:rPr>
          <w:rFonts w:cs="Arial"/>
          <w:szCs w:val="20"/>
          <w:lang w:val="cs-CZ"/>
        </w:rPr>
      </w:pPr>
      <w:r w:rsidRPr="00511B15">
        <w:rPr>
          <w:rFonts w:cs="Arial"/>
          <w:b/>
          <w:szCs w:val="20"/>
          <w:lang w:val="cs-CZ"/>
        </w:rPr>
        <w:t>Ústav organické chemie a biochemie AV ČR / ÚOCHB</w:t>
      </w:r>
      <w:r w:rsidRPr="00511B15">
        <w:rPr>
          <w:rFonts w:cs="Arial"/>
          <w:szCs w:val="20"/>
          <w:lang w:val="cs-CZ"/>
        </w:rPr>
        <w:t xml:space="preserve"> (</w:t>
      </w:r>
      <w:hyperlink r:id="rId7" w:history="1">
        <w:r w:rsidRPr="00511B15">
          <w:rPr>
            <w:rStyle w:val="Hyperlink"/>
            <w:rFonts w:eastAsia="SimSun" w:cs="Arial"/>
            <w:b/>
            <w:iCs/>
            <w:color w:val="00205B"/>
            <w:kern w:val="3"/>
            <w:szCs w:val="20"/>
            <w:u w:val="none"/>
            <w:lang w:val="cs-CZ"/>
          </w:rPr>
          <w:t>www.uochb.cz</w:t>
        </w:r>
      </w:hyperlink>
      <w:r w:rsidRPr="00511B15">
        <w:rPr>
          <w:rFonts w:cs="Arial"/>
          <w:szCs w:val="20"/>
          <w:lang w:val="cs-CZ"/>
        </w:rPr>
        <w:t>) je přední mezinárodně uznávaná vědecká instituce, jejímž hlavním posláním je základní výzkum v oblasti chemické biologie a medicinální chemie, organické a materiálové chemie, chemie přírodních látek, biochemie a molekulární biologie, fyzikální chemie, teoretické chemie a analytické chemie. Nedílnou součástí poslání ÚOCHB je přenos výsledků základního výzkumu do praxe. Důraz na mezioborové zaměření výzkumu ústí do řady aplikací v medicíně, farmacii a dalších odvětvích.</w:t>
      </w:r>
    </w:p>
    <w:p w14:paraId="53AB1998" w14:textId="77777777" w:rsidR="000E694E" w:rsidRPr="00511B15" w:rsidRDefault="000E694E" w:rsidP="00C41A7C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center"/>
        <w:rPr>
          <w:rFonts w:cs="Arial"/>
          <w:kern w:val="1"/>
          <w:szCs w:val="20"/>
          <w:lang w:val="cs-CZ"/>
        </w:rPr>
      </w:pPr>
    </w:p>
    <w:p w14:paraId="6601C351" w14:textId="77777777" w:rsidR="00AB6B11" w:rsidRPr="00511B15" w:rsidRDefault="00AB6B11" w:rsidP="00C41A7C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center"/>
        <w:rPr>
          <w:rFonts w:cs="Arial"/>
          <w:kern w:val="1"/>
          <w:szCs w:val="20"/>
          <w:lang w:val="cs-CZ"/>
        </w:rPr>
      </w:pPr>
      <w:r w:rsidRPr="00511B15">
        <w:rPr>
          <w:rFonts w:cs="Arial"/>
          <w:kern w:val="1"/>
          <w:szCs w:val="20"/>
          <w:lang w:val="cs-CZ"/>
        </w:rPr>
        <w:t>--- KONEC TISKOVÉ ZPRÁVY ---</w:t>
      </w:r>
    </w:p>
    <w:p w14:paraId="6CAEF83A" w14:textId="77777777" w:rsidR="000E694E" w:rsidRPr="00511B15" w:rsidRDefault="000E694E" w:rsidP="00C41A7C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rPr>
          <w:rFonts w:cs="Arial"/>
          <w:kern w:val="1"/>
          <w:szCs w:val="20"/>
          <w:lang w:val="cs-CZ"/>
        </w:rPr>
      </w:pPr>
    </w:p>
    <w:p w14:paraId="0F75C84D" w14:textId="77777777" w:rsidR="00B94938" w:rsidRPr="00511B15" w:rsidRDefault="00753C1C" w:rsidP="00C41A7C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outlineLvl w:val="0"/>
        <w:rPr>
          <w:rFonts w:cs="Arial"/>
          <w:b/>
          <w:kern w:val="1"/>
          <w:szCs w:val="20"/>
          <w:lang w:val="cs-CZ"/>
        </w:rPr>
      </w:pPr>
      <w:r w:rsidRPr="00511B15">
        <w:rPr>
          <w:rFonts w:cs="Arial"/>
          <w:b/>
          <w:kern w:val="1"/>
          <w:szCs w:val="20"/>
          <w:lang w:val="cs-CZ"/>
        </w:rPr>
        <w:t>KONTAKT PRO NOVINÁŘE:</w:t>
      </w:r>
    </w:p>
    <w:p w14:paraId="539D1A0E" w14:textId="77777777" w:rsidR="00D839F6" w:rsidRPr="00F00C23" w:rsidRDefault="00D839F6" w:rsidP="00D839F6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rPr>
          <w:rFonts w:cs="Arial"/>
          <w:color w:val="002060"/>
          <w:kern w:val="1"/>
          <w:szCs w:val="20"/>
          <w:lang w:val="cs-CZ"/>
        </w:rPr>
      </w:pPr>
      <w:r w:rsidRPr="00F00C23">
        <w:rPr>
          <w:rFonts w:cs="Arial"/>
          <w:kern w:val="1"/>
          <w:szCs w:val="20"/>
          <w:lang w:val="cs-CZ"/>
        </w:rPr>
        <w:t xml:space="preserve">Tereza Mašínová (tisková mluvčí ÚOCHB): </w:t>
      </w:r>
      <w:hyperlink r:id="rId8" w:history="1">
        <w:r w:rsidRPr="00F00C23">
          <w:rPr>
            <w:rStyle w:val="Hyperlink"/>
            <w:rFonts w:eastAsia="SimSun" w:cs="Arial"/>
            <w:b/>
            <w:iCs/>
            <w:color w:val="002060"/>
            <w:kern w:val="3"/>
            <w:szCs w:val="20"/>
            <w:u w:val="none"/>
            <w:lang w:val="cs-CZ"/>
          </w:rPr>
          <w:t>tereza.masinova@uochb.cas.cz</w:t>
        </w:r>
      </w:hyperlink>
      <w:r w:rsidRPr="00F00C23">
        <w:rPr>
          <w:rFonts w:cs="Arial"/>
          <w:color w:val="002060"/>
          <w:kern w:val="1"/>
          <w:szCs w:val="20"/>
          <w:lang w:val="cs-CZ"/>
        </w:rPr>
        <w:t xml:space="preserve"> </w:t>
      </w:r>
    </w:p>
    <w:p w14:paraId="4CFD7EC6" w14:textId="77777777" w:rsidR="00D839F6" w:rsidRPr="00F00C23" w:rsidRDefault="00D839F6" w:rsidP="00D839F6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rPr>
          <w:rFonts w:cs="Arial"/>
          <w:kern w:val="1"/>
          <w:szCs w:val="20"/>
          <w:lang w:val="cs-CZ"/>
        </w:rPr>
      </w:pPr>
      <w:r w:rsidRPr="00F00C23">
        <w:rPr>
          <w:rFonts w:cs="Arial"/>
          <w:kern w:val="1"/>
          <w:szCs w:val="20"/>
          <w:lang w:val="cs-CZ"/>
        </w:rPr>
        <w:t>Tel: +420 721 443 426</w:t>
      </w:r>
    </w:p>
    <w:p w14:paraId="5E94A1FF" w14:textId="77777777" w:rsidR="00EC508C" w:rsidRPr="00511B15" w:rsidRDefault="00EC508C" w:rsidP="00C41A7C">
      <w:pPr>
        <w:suppressAutoHyphens/>
        <w:spacing w:before="120" w:after="120" w:line="276" w:lineRule="auto"/>
        <w:rPr>
          <w:rFonts w:cs="Arial"/>
          <w:lang w:val="cs-CZ"/>
        </w:rPr>
      </w:pPr>
    </w:p>
    <w:sectPr w:rsidR="00EC508C" w:rsidRPr="00511B15" w:rsidSect="001143DA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701" w:right="1418" w:bottom="1701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11707" w14:textId="77777777" w:rsidR="002830D5" w:rsidRDefault="002830D5" w:rsidP="00AF7F5A">
      <w:r>
        <w:separator/>
      </w:r>
    </w:p>
  </w:endnote>
  <w:endnote w:type="continuationSeparator" w:id="0">
    <w:p w14:paraId="1593E62E" w14:textId="77777777" w:rsidR="002830D5" w:rsidRDefault="002830D5" w:rsidP="00AF7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866FF" w14:textId="77777777" w:rsidR="00AF7F5A" w:rsidRDefault="004B2E85" w:rsidP="00322131">
    <w:pPr>
      <w:pStyle w:val="Footer"/>
      <w:ind w:left="-1417"/>
    </w:pPr>
    <w:r>
      <w:rPr>
        <w:noProof/>
        <w:lang w:val="cs-CZ" w:eastAsia="cs-CZ"/>
      </w:rPr>
      <w:drawing>
        <wp:anchor distT="0" distB="0" distL="114300" distR="114300" simplePos="0" relativeHeight="251662336" behindDoc="0" locked="0" layoutInCell="1" allowOverlap="1" wp14:anchorId="6B63EB52" wp14:editId="2DB6E69F">
          <wp:simplePos x="0" y="0"/>
          <wp:positionH relativeFrom="margin">
            <wp:posOffset>-897890</wp:posOffset>
          </wp:positionH>
          <wp:positionV relativeFrom="margin">
            <wp:posOffset>8723630</wp:posOffset>
          </wp:positionV>
          <wp:extent cx="7559675" cy="971550"/>
          <wp:effectExtent l="0" t="0" r="3175" b="0"/>
          <wp:wrapSquare wrapText="bothSides"/>
          <wp:docPr id="1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pisni papir footer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7F5A"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 wp14:anchorId="1D00230F" wp14:editId="294DAD39">
          <wp:simplePos x="0" y="0"/>
          <wp:positionH relativeFrom="column">
            <wp:posOffset>-893115</wp:posOffset>
          </wp:positionH>
          <wp:positionV relativeFrom="paragraph">
            <wp:posOffset>220980</wp:posOffset>
          </wp:positionV>
          <wp:extent cx="7560000" cy="972000"/>
          <wp:effectExtent l="0" t="0" r="3175" b="0"/>
          <wp:wrapSquare wrapText="bothSides"/>
          <wp:docPr id="1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pisni papir footer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7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F9BCC" w14:textId="77777777" w:rsidR="00B94938" w:rsidRDefault="00B94938" w:rsidP="00B94938">
    <w:pPr>
      <w:pStyle w:val="Footer"/>
      <w:ind w:left="-1417"/>
    </w:pPr>
    <w:r>
      <w:rPr>
        <w:noProof/>
        <w:lang w:val="cs-CZ" w:eastAsia="cs-CZ"/>
      </w:rPr>
      <w:drawing>
        <wp:anchor distT="0" distB="0" distL="114300" distR="114300" simplePos="0" relativeHeight="251658240" behindDoc="0" locked="0" layoutInCell="1" allowOverlap="1" wp14:anchorId="0CE77E27" wp14:editId="51F9176C">
          <wp:simplePos x="0" y="0"/>
          <wp:positionH relativeFrom="margin">
            <wp:posOffset>-887953</wp:posOffset>
          </wp:positionH>
          <wp:positionV relativeFrom="margin">
            <wp:posOffset>8734821</wp:posOffset>
          </wp:positionV>
          <wp:extent cx="7546596" cy="971550"/>
          <wp:effectExtent l="0" t="0" r="0" b="0"/>
          <wp:wrapSquare wrapText="bothSides"/>
          <wp:docPr id="1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596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504C0" w14:textId="77777777" w:rsidR="002830D5" w:rsidRDefault="002830D5" w:rsidP="00AF7F5A">
      <w:r>
        <w:separator/>
      </w:r>
    </w:p>
  </w:footnote>
  <w:footnote w:type="continuationSeparator" w:id="0">
    <w:p w14:paraId="591EAA3A" w14:textId="77777777" w:rsidR="002830D5" w:rsidRDefault="002830D5" w:rsidP="00AF7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0D5C" w14:textId="77777777" w:rsidR="00AF7F5A" w:rsidRDefault="00AF7F5A" w:rsidP="000D457B">
    <w:pPr>
      <w:pStyle w:val="Header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2F852" w14:textId="04A30D8D" w:rsidR="007D2D4A" w:rsidRDefault="007D2D4A" w:rsidP="007D2D4A">
    <w:pPr>
      <w:pStyle w:val="Header"/>
      <w:rPr>
        <w:rFonts w:cs="Arial"/>
        <w:iCs/>
        <w:szCs w:val="20"/>
        <w:lang w:val="cs-CZ"/>
      </w:rPr>
    </w:pPr>
    <w:r>
      <w:rPr>
        <w:noProof/>
        <w:lang w:val="cs-CZ" w:eastAsia="cs-CZ"/>
      </w:rPr>
      <w:drawing>
        <wp:anchor distT="0" distB="0" distL="114300" distR="114300" simplePos="0" relativeHeight="251660288" behindDoc="1" locked="0" layoutInCell="1" allowOverlap="1" wp14:anchorId="23FB3515" wp14:editId="18080594">
          <wp:simplePos x="0" y="0"/>
          <wp:positionH relativeFrom="column">
            <wp:posOffset>-886781</wp:posOffset>
          </wp:positionH>
          <wp:positionV relativeFrom="paragraph">
            <wp:posOffset>0</wp:posOffset>
          </wp:positionV>
          <wp:extent cx="7559672" cy="1919681"/>
          <wp:effectExtent l="0" t="0" r="3810" b="4445"/>
          <wp:wrapNone/>
          <wp:docPr id="1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2" cy="19196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17A38B" w14:textId="1D59446F" w:rsidR="007D2D4A" w:rsidRDefault="007D2D4A" w:rsidP="007D2D4A">
    <w:pPr>
      <w:pStyle w:val="Header"/>
      <w:rPr>
        <w:rFonts w:cs="Arial"/>
        <w:iCs/>
        <w:szCs w:val="20"/>
        <w:lang w:val="cs-CZ"/>
      </w:rPr>
    </w:pPr>
  </w:p>
  <w:p w14:paraId="7460157C" w14:textId="77777777" w:rsidR="007D2D4A" w:rsidRDefault="007D2D4A" w:rsidP="007D2D4A">
    <w:pPr>
      <w:pStyle w:val="Header"/>
      <w:rPr>
        <w:rFonts w:cs="Arial"/>
        <w:iCs/>
        <w:szCs w:val="20"/>
        <w:lang w:val="cs-CZ"/>
      </w:rPr>
    </w:pPr>
  </w:p>
  <w:p w14:paraId="1D2C6331" w14:textId="77777777" w:rsidR="007D2D4A" w:rsidRDefault="007D2D4A" w:rsidP="007D2D4A">
    <w:pPr>
      <w:pStyle w:val="Header"/>
      <w:rPr>
        <w:rFonts w:cs="Arial"/>
        <w:iCs/>
        <w:szCs w:val="20"/>
        <w:lang w:val="cs-CZ"/>
      </w:rPr>
    </w:pPr>
  </w:p>
  <w:p w14:paraId="6272AE08" w14:textId="13B20C2C" w:rsidR="00B94938" w:rsidRPr="007D2D4A" w:rsidRDefault="007D2D4A" w:rsidP="007D2D4A">
    <w:pPr>
      <w:pStyle w:val="Header"/>
      <w:jc w:val="right"/>
      <w:rPr>
        <w:rFonts w:cs="Arial"/>
        <w:iCs/>
        <w:szCs w:val="20"/>
        <w:lang w:val="cs-CZ"/>
      </w:rPr>
    </w:pPr>
    <w:r w:rsidRPr="00511B15">
      <w:rPr>
        <w:rFonts w:cs="Arial"/>
        <w:noProof/>
        <w:szCs w:val="20"/>
        <w:lang w:val="cs-CZ"/>
      </w:rPr>
      <w:t>TISKOVÁ ZPRÁVA</w:t>
    </w:r>
    <w:r>
      <w:rPr>
        <w:noProof/>
        <w:lang w:val="cs-CZ" w:eastAsia="cs-CZ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3s7A0Mja2NLIwtzRX0lEKTi0uzszPAykwrAUAcjd82CwAAAA="/>
  </w:docVars>
  <w:rsids>
    <w:rsidRoot w:val="00AF7F5A"/>
    <w:rsid w:val="00000DCB"/>
    <w:rsid w:val="00003E03"/>
    <w:rsid w:val="0000552D"/>
    <w:rsid w:val="00012D78"/>
    <w:rsid w:val="00015C56"/>
    <w:rsid w:val="00031703"/>
    <w:rsid w:val="0003226B"/>
    <w:rsid w:val="0003522A"/>
    <w:rsid w:val="00067A28"/>
    <w:rsid w:val="00072817"/>
    <w:rsid w:val="00081A54"/>
    <w:rsid w:val="00090482"/>
    <w:rsid w:val="000927BA"/>
    <w:rsid w:val="00094800"/>
    <w:rsid w:val="000B034B"/>
    <w:rsid w:val="000B1552"/>
    <w:rsid w:val="000B38E1"/>
    <w:rsid w:val="000B5FE5"/>
    <w:rsid w:val="000C48B9"/>
    <w:rsid w:val="000C4D9E"/>
    <w:rsid w:val="000D457B"/>
    <w:rsid w:val="000E0E27"/>
    <w:rsid w:val="000E5E27"/>
    <w:rsid w:val="000E694E"/>
    <w:rsid w:val="001009D7"/>
    <w:rsid w:val="001143DA"/>
    <w:rsid w:val="00121FB2"/>
    <w:rsid w:val="00124955"/>
    <w:rsid w:val="001251A9"/>
    <w:rsid w:val="0013285C"/>
    <w:rsid w:val="001405DF"/>
    <w:rsid w:val="00144C5A"/>
    <w:rsid w:val="001570BC"/>
    <w:rsid w:val="00171030"/>
    <w:rsid w:val="001A0F7A"/>
    <w:rsid w:val="001A60D0"/>
    <w:rsid w:val="001D113F"/>
    <w:rsid w:val="001E2462"/>
    <w:rsid w:val="00211044"/>
    <w:rsid w:val="00212BB9"/>
    <w:rsid w:val="00216214"/>
    <w:rsid w:val="00231BF4"/>
    <w:rsid w:val="00234FBA"/>
    <w:rsid w:val="00240586"/>
    <w:rsid w:val="00262A5A"/>
    <w:rsid w:val="002830D5"/>
    <w:rsid w:val="00297A1D"/>
    <w:rsid w:val="002A14A1"/>
    <w:rsid w:val="002A218E"/>
    <w:rsid w:val="002A2806"/>
    <w:rsid w:val="002B080C"/>
    <w:rsid w:val="002B1DC2"/>
    <w:rsid w:val="002B561D"/>
    <w:rsid w:val="002C3AEE"/>
    <w:rsid w:val="002E01AA"/>
    <w:rsid w:val="002E0764"/>
    <w:rsid w:val="002E687C"/>
    <w:rsid w:val="003043D8"/>
    <w:rsid w:val="003067F3"/>
    <w:rsid w:val="00310D76"/>
    <w:rsid w:val="00314B64"/>
    <w:rsid w:val="00322131"/>
    <w:rsid w:val="003245B5"/>
    <w:rsid w:val="00333070"/>
    <w:rsid w:val="003405FD"/>
    <w:rsid w:val="00341F1A"/>
    <w:rsid w:val="003519D7"/>
    <w:rsid w:val="00355385"/>
    <w:rsid w:val="003674CD"/>
    <w:rsid w:val="00374AEE"/>
    <w:rsid w:val="00377168"/>
    <w:rsid w:val="003A5FAB"/>
    <w:rsid w:val="003A6F76"/>
    <w:rsid w:val="003A7BC0"/>
    <w:rsid w:val="003B0C66"/>
    <w:rsid w:val="003B4396"/>
    <w:rsid w:val="003B5575"/>
    <w:rsid w:val="003B59C5"/>
    <w:rsid w:val="003C2042"/>
    <w:rsid w:val="003C5042"/>
    <w:rsid w:val="003D05A2"/>
    <w:rsid w:val="003D0A8F"/>
    <w:rsid w:val="003D5833"/>
    <w:rsid w:val="00406F06"/>
    <w:rsid w:val="00407561"/>
    <w:rsid w:val="00456677"/>
    <w:rsid w:val="00457720"/>
    <w:rsid w:val="00457928"/>
    <w:rsid w:val="00461E0A"/>
    <w:rsid w:val="00466F6D"/>
    <w:rsid w:val="004735A9"/>
    <w:rsid w:val="00474DD1"/>
    <w:rsid w:val="00477F9E"/>
    <w:rsid w:val="00492D08"/>
    <w:rsid w:val="00497CFD"/>
    <w:rsid w:val="004A0276"/>
    <w:rsid w:val="004A09CD"/>
    <w:rsid w:val="004A623D"/>
    <w:rsid w:val="004B2709"/>
    <w:rsid w:val="004B2E85"/>
    <w:rsid w:val="004B48BA"/>
    <w:rsid w:val="004B5024"/>
    <w:rsid w:val="004D21B2"/>
    <w:rsid w:val="0050323B"/>
    <w:rsid w:val="0050352F"/>
    <w:rsid w:val="00505B7A"/>
    <w:rsid w:val="00511B15"/>
    <w:rsid w:val="00521C2C"/>
    <w:rsid w:val="0052203D"/>
    <w:rsid w:val="00523415"/>
    <w:rsid w:val="00550A33"/>
    <w:rsid w:val="00557F20"/>
    <w:rsid w:val="00561DC3"/>
    <w:rsid w:val="00566DB2"/>
    <w:rsid w:val="00581E44"/>
    <w:rsid w:val="005A1E70"/>
    <w:rsid w:val="005A6320"/>
    <w:rsid w:val="005C04E3"/>
    <w:rsid w:val="005F12C4"/>
    <w:rsid w:val="005F7683"/>
    <w:rsid w:val="00601397"/>
    <w:rsid w:val="00604685"/>
    <w:rsid w:val="00607447"/>
    <w:rsid w:val="00612BDD"/>
    <w:rsid w:val="00613D00"/>
    <w:rsid w:val="0061608D"/>
    <w:rsid w:val="006278BC"/>
    <w:rsid w:val="00631D35"/>
    <w:rsid w:val="006472A2"/>
    <w:rsid w:val="00663CD1"/>
    <w:rsid w:val="00691009"/>
    <w:rsid w:val="00692FAC"/>
    <w:rsid w:val="00694738"/>
    <w:rsid w:val="006A2EB9"/>
    <w:rsid w:val="006A3902"/>
    <w:rsid w:val="006A7334"/>
    <w:rsid w:val="006B582C"/>
    <w:rsid w:val="006C2BC2"/>
    <w:rsid w:val="006D35A0"/>
    <w:rsid w:val="006D7118"/>
    <w:rsid w:val="006E35DE"/>
    <w:rsid w:val="006E7F06"/>
    <w:rsid w:val="00700E27"/>
    <w:rsid w:val="00701BB6"/>
    <w:rsid w:val="00713D42"/>
    <w:rsid w:val="00722812"/>
    <w:rsid w:val="00730CE3"/>
    <w:rsid w:val="007315A0"/>
    <w:rsid w:val="0073551E"/>
    <w:rsid w:val="00736BEB"/>
    <w:rsid w:val="00744B77"/>
    <w:rsid w:val="0074601F"/>
    <w:rsid w:val="0075190D"/>
    <w:rsid w:val="00753C1C"/>
    <w:rsid w:val="00764E2B"/>
    <w:rsid w:val="007758DE"/>
    <w:rsid w:val="00776F9E"/>
    <w:rsid w:val="00780670"/>
    <w:rsid w:val="00791383"/>
    <w:rsid w:val="007A304C"/>
    <w:rsid w:val="007B0D37"/>
    <w:rsid w:val="007B3C52"/>
    <w:rsid w:val="007B411C"/>
    <w:rsid w:val="007C01B3"/>
    <w:rsid w:val="007D2D4A"/>
    <w:rsid w:val="00802658"/>
    <w:rsid w:val="00806E47"/>
    <w:rsid w:val="00814C13"/>
    <w:rsid w:val="0081619A"/>
    <w:rsid w:val="008256E8"/>
    <w:rsid w:val="00830C8E"/>
    <w:rsid w:val="00860146"/>
    <w:rsid w:val="00867BDA"/>
    <w:rsid w:val="0087543F"/>
    <w:rsid w:val="00876B8A"/>
    <w:rsid w:val="008930DD"/>
    <w:rsid w:val="008B3011"/>
    <w:rsid w:val="008C29CD"/>
    <w:rsid w:val="008C49DF"/>
    <w:rsid w:val="008D1D7E"/>
    <w:rsid w:val="008E17EF"/>
    <w:rsid w:val="008E5D35"/>
    <w:rsid w:val="008E6967"/>
    <w:rsid w:val="008F2A09"/>
    <w:rsid w:val="00900479"/>
    <w:rsid w:val="009025FC"/>
    <w:rsid w:val="0090783C"/>
    <w:rsid w:val="00914083"/>
    <w:rsid w:val="0092019B"/>
    <w:rsid w:val="0092351C"/>
    <w:rsid w:val="0092473E"/>
    <w:rsid w:val="0093221B"/>
    <w:rsid w:val="00933EC9"/>
    <w:rsid w:val="009407FE"/>
    <w:rsid w:val="009422DB"/>
    <w:rsid w:val="00944C6B"/>
    <w:rsid w:val="00953894"/>
    <w:rsid w:val="00956461"/>
    <w:rsid w:val="00960C65"/>
    <w:rsid w:val="0097095B"/>
    <w:rsid w:val="009834E1"/>
    <w:rsid w:val="00990324"/>
    <w:rsid w:val="009954AF"/>
    <w:rsid w:val="009A605E"/>
    <w:rsid w:val="009C0D5E"/>
    <w:rsid w:val="009C122C"/>
    <w:rsid w:val="009C6015"/>
    <w:rsid w:val="009C7369"/>
    <w:rsid w:val="009E3B46"/>
    <w:rsid w:val="009F38D0"/>
    <w:rsid w:val="00A100EF"/>
    <w:rsid w:val="00A12362"/>
    <w:rsid w:val="00A17A14"/>
    <w:rsid w:val="00A2454F"/>
    <w:rsid w:val="00A46531"/>
    <w:rsid w:val="00A47279"/>
    <w:rsid w:val="00A57B40"/>
    <w:rsid w:val="00A63CC2"/>
    <w:rsid w:val="00A65CDE"/>
    <w:rsid w:val="00A67963"/>
    <w:rsid w:val="00A736C8"/>
    <w:rsid w:val="00A75311"/>
    <w:rsid w:val="00AB6B11"/>
    <w:rsid w:val="00AC200E"/>
    <w:rsid w:val="00AD6D81"/>
    <w:rsid w:val="00AF744A"/>
    <w:rsid w:val="00AF7F5A"/>
    <w:rsid w:val="00B018FA"/>
    <w:rsid w:val="00B24E0C"/>
    <w:rsid w:val="00B24F50"/>
    <w:rsid w:val="00B42B7E"/>
    <w:rsid w:val="00B43B4D"/>
    <w:rsid w:val="00B451EC"/>
    <w:rsid w:val="00B50CC4"/>
    <w:rsid w:val="00B51446"/>
    <w:rsid w:val="00B531D4"/>
    <w:rsid w:val="00B56557"/>
    <w:rsid w:val="00B65993"/>
    <w:rsid w:val="00B67597"/>
    <w:rsid w:val="00B72D01"/>
    <w:rsid w:val="00B73ACC"/>
    <w:rsid w:val="00B94938"/>
    <w:rsid w:val="00BB55B1"/>
    <w:rsid w:val="00C173B8"/>
    <w:rsid w:val="00C26B10"/>
    <w:rsid w:val="00C41A7C"/>
    <w:rsid w:val="00C441FA"/>
    <w:rsid w:val="00C555A9"/>
    <w:rsid w:val="00C57AAC"/>
    <w:rsid w:val="00C611B3"/>
    <w:rsid w:val="00C746D5"/>
    <w:rsid w:val="00C80A2C"/>
    <w:rsid w:val="00CB77FB"/>
    <w:rsid w:val="00CC33E4"/>
    <w:rsid w:val="00CD7289"/>
    <w:rsid w:val="00CE27F3"/>
    <w:rsid w:val="00CF0DE7"/>
    <w:rsid w:val="00CF4426"/>
    <w:rsid w:val="00D1249C"/>
    <w:rsid w:val="00D124AC"/>
    <w:rsid w:val="00D1568D"/>
    <w:rsid w:val="00D21D82"/>
    <w:rsid w:val="00D272B9"/>
    <w:rsid w:val="00D27F16"/>
    <w:rsid w:val="00D40BC4"/>
    <w:rsid w:val="00D54D47"/>
    <w:rsid w:val="00D639CC"/>
    <w:rsid w:val="00D8016E"/>
    <w:rsid w:val="00D839F6"/>
    <w:rsid w:val="00D92EA2"/>
    <w:rsid w:val="00DA27A9"/>
    <w:rsid w:val="00DA2E69"/>
    <w:rsid w:val="00DA4F79"/>
    <w:rsid w:val="00DC1047"/>
    <w:rsid w:val="00DC6AD5"/>
    <w:rsid w:val="00DD52CC"/>
    <w:rsid w:val="00DE0585"/>
    <w:rsid w:val="00DF6489"/>
    <w:rsid w:val="00E0303C"/>
    <w:rsid w:val="00E150BC"/>
    <w:rsid w:val="00E17FD6"/>
    <w:rsid w:val="00E22119"/>
    <w:rsid w:val="00E30104"/>
    <w:rsid w:val="00E4205E"/>
    <w:rsid w:val="00E420AC"/>
    <w:rsid w:val="00E50E59"/>
    <w:rsid w:val="00E53F41"/>
    <w:rsid w:val="00E540E3"/>
    <w:rsid w:val="00E61839"/>
    <w:rsid w:val="00E81C5B"/>
    <w:rsid w:val="00E81F3C"/>
    <w:rsid w:val="00E86A51"/>
    <w:rsid w:val="00EB24BA"/>
    <w:rsid w:val="00EB764D"/>
    <w:rsid w:val="00EC508C"/>
    <w:rsid w:val="00EC6788"/>
    <w:rsid w:val="00F03B27"/>
    <w:rsid w:val="00F04DDE"/>
    <w:rsid w:val="00F40C69"/>
    <w:rsid w:val="00F42A51"/>
    <w:rsid w:val="00F661EA"/>
    <w:rsid w:val="00F7589A"/>
    <w:rsid w:val="00F856CF"/>
    <w:rsid w:val="00F870DD"/>
    <w:rsid w:val="00FA3211"/>
    <w:rsid w:val="00FB0AF3"/>
    <w:rsid w:val="00FB131A"/>
    <w:rsid w:val="00FC1E51"/>
    <w:rsid w:val="00FC6AF3"/>
    <w:rsid w:val="00FD5077"/>
    <w:rsid w:val="00FD6A3A"/>
    <w:rsid w:val="00FE0664"/>
    <w:rsid w:val="00FE25FC"/>
    <w:rsid w:val="00FE7DEC"/>
    <w:rsid w:val="00FF0643"/>
    <w:rsid w:val="00FF135F"/>
    <w:rsid w:val="00FF1866"/>
    <w:rsid w:val="00FF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2B37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CC2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09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709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F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F5A"/>
  </w:style>
  <w:style w:type="paragraph" w:styleId="Footer">
    <w:name w:val="footer"/>
    <w:basedOn w:val="Normal"/>
    <w:link w:val="FooterChar"/>
    <w:uiPriority w:val="99"/>
    <w:unhideWhenUsed/>
    <w:rsid w:val="00AF7F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7F5A"/>
  </w:style>
  <w:style w:type="paragraph" w:styleId="BalloonText">
    <w:name w:val="Balloon Text"/>
    <w:basedOn w:val="Normal"/>
    <w:link w:val="BalloonTextChar"/>
    <w:uiPriority w:val="99"/>
    <w:semiHidden/>
    <w:unhideWhenUsed/>
    <w:rsid w:val="004B27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70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B2709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709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B2709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709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70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B2709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4B2709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B2709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4B2709"/>
    <w:rPr>
      <w:rFonts w:ascii="Arial" w:hAnsi="Arial"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B2709"/>
    <w:rPr>
      <w:rFonts w:ascii="Arial" w:hAnsi="Arial"/>
      <w:b/>
      <w:bCs/>
    </w:rPr>
  </w:style>
  <w:style w:type="character" w:styleId="BookTitle">
    <w:name w:val="Book Title"/>
    <w:basedOn w:val="DefaultParagraphFont"/>
    <w:uiPriority w:val="33"/>
    <w:qFormat/>
    <w:rsid w:val="004B2709"/>
    <w:rPr>
      <w:rFonts w:ascii="Arial" w:hAnsi="Arial"/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4B2709"/>
    <w:rPr>
      <w:rFonts w:ascii="Arial" w:hAnsi="Arial"/>
      <w:b/>
      <w:bCs/>
      <w:smallCaps/>
      <w:color w:val="5B9BD5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4B2709"/>
    <w:rPr>
      <w:rFonts w:ascii="Arial" w:hAnsi="Arial"/>
      <w:smallCaps/>
      <w:color w:val="5A5A5A" w:themeColor="text1" w:themeTint="A5"/>
    </w:rPr>
  </w:style>
  <w:style w:type="paragraph" w:styleId="NormalWeb">
    <w:name w:val="Normal (Web)"/>
    <w:basedOn w:val="Normal"/>
    <w:uiPriority w:val="99"/>
    <w:unhideWhenUsed/>
    <w:rsid w:val="00B949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Hyperlink">
    <w:name w:val="Hyperlink"/>
    <w:uiPriority w:val="99"/>
    <w:unhideWhenUsed/>
    <w:rsid w:val="00B94938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4938"/>
    <w:pPr>
      <w:spacing w:after="200"/>
    </w:pPr>
    <w:rPr>
      <w:rFonts w:eastAsia="Calibri" w:cs="Times New Roman"/>
      <w:i/>
      <w:iCs/>
      <w:color w:val="44546A"/>
      <w:sz w:val="18"/>
      <w:szCs w:val="18"/>
      <w:lang w:val="cs-CZ"/>
    </w:rPr>
  </w:style>
  <w:style w:type="paragraph" w:customStyle="1" w:styleId="Standard">
    <w:name w:val="Standard"/>
    <w:rsid w:val="00C746D5"/>
    <w:pPr>
      <w:suppressAutoHyphens/>
      <w:autoSpaceDN w:val="0"/>
      <w:textAlignment w:val="baseline"/>
    </w:pPr>
    <w:rPr>
      <w:rFonts w:ascii="Arial" w:eastAsia="SimSun" w:hAnsi="Arial" w:cs="F"/>
      <w:kern w:val="3"/>
      <w:sz w:val="20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9954A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A6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6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za.masinova@uochb.cas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chb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D3E7E-6213-422E-B92B-FB00A2E71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795</Words>
  <Characters>4532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IOCB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</dc:creator>
  <cp:keywords/>
  <dc:description/>
  <cp:lastModifiedBy>Tereza Masinova</cp:lastModifiedBy>
  <cp:revision>8</cp:revision>
  <cp:lastPrinted>2017-08-09T12:51:00Z</cp:lastPrinted>
  <dcterms:created xsi:type="dcterms:W3CDTF">2024-08-12T11:00:00Z</dcterms:created>
  <dcterms:modified xsi:type="dcterms:W3CDTF">2026-09-09T16:01:00Z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cd83720a6cb8e73ba1aecf0f3bfae0e82adda607a13b9fdf06005a3bcd0bd47b</vt:lpwstr>
  </property>
</Properties>
</file>