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0" w:type="auto"/>
        <w:tblLayout w:type="fixed"/>
        <w:tblLook w:val="06A0" w:firstRow="1" w:lastRow="0" w:firstColumn="1" w:lastColumn="0" w:noHBand="1" w:noVBand="1"/>
      </w:tblPr>
      <w:tblGrid>
        <w:gridCol w:w="2190"/>
        <w:gridCol w:w="5325"/>
      </w:tblGrid>
      <w:tr w:rsidR="1DFBD3CE" w14:paraId="150960CD" w14:textId="77777777" w:rsidTr="363713F6">
        <w:trPr>
          <w:trHeight w:val="300"/>
        </w:trPr>
        <w:tc>
          <w:tcPr>
            <w:tcW w:w="2190" w:type="dxa"/>
            <w:vAlign w:val="center"/>
          </w:tcPr>
          <w:p w14:paraId="09E3A949" w14:textId="34974195" w:rsidR="781937FA" w:rsidRDefault="5C6FBF76">
            <w:r>
              <w:rPr>
                <w:noProof/>
              </w:rPr>
              <w:drawing>
                <wp:inline distT="0" distB="0" distL="0" distR="0" wp14:anchorId="2E91C653" wp14:editId="6092191D">
                  <wp:extent cx="771525" cy="771525"/>
                  <wp:effectExtent l="0" t="0" r="0" b="0"/>
                  <wp:docPr id="1130258602" name="drawing">
                    <a:extLst xmlns:a="http://schemas.openxmlformats.org/drawingml/2006/main">
                      <a:ext uri="{FF2B5EF4-FFF2-40B4-BE49-F238E27FC236}">
                        <a16:creationId xmlns:a16="http://schemas.microsoft.com/office/drawing/2014/main" id="{C74EA8C1-F563-416E-BE13-EF91E1482C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58602" name="Picture 1130258602"/>
                          <pic:cNvPicPr/>
                        </pic:nvPicPr>
                        <pic:blipFill>
                          <a:blip r:embed="rId10">
                            <a:extLst>
                              <a:ext uri="{28A0092B-C50C-407E-A947-70E740481C1C}">
                                <a14:useLocalDpi xmlns:a14="http://schemas.microsoft.com/office/drawing/2010/main"/>
                              </a:ext>
                            </a:extLst>
                          </a:blip>
                          <a:stretch>
                            <a:fillRect/>
                          </a:stretch>
                        </pic:blipFill>
                        <pic:spPr>
                          <a:xfrm>
                            <a:off x="0" y="0"/>
                            <a:ext cx="771525" cy="771525"/>
                          </a:xfrm>
                          <a:prstGeom prst="rect">
                            <a:avLst/>
                          </a:prstGeom>
                        </pic:spPr>
                      </pic:pic>
                    </a:graphicData>
                  </a:graphic>
                </wp:inline>
              </w:drawing>
            </w:r>
          </w:p>
        </w:tc>
        <w:tc>
          <w:tcPr>
            <w:tcW w:w="5325" w:type="dxa"/>
            <w:vAlign w:val="center"/>
          </w:tcPr>
          <w:p w14:paraId="3D0B237B" w14:textId="1AC8D4CC" w:rsidR="781937FA" w:rsidRDefault="34AFDFEE" w:rsidP="2CABB990">
            <w:r>
              <w:rPr>
                <w:noProof/>
              </w:rPr>
              <w:drawing>
                <wp:inline distT="0" distB="0" distL="0" distR="0" wp14:anchorId="0FFDEE2B" wp14:editId="5475568C">
                  <wp:extent cx="1783080" cy="742950"/>
                  <wp:effectExtent l="0" t="0" r="0" b="0"/>
                  <wp:docPr id="881479433" name="drawing">
                    <a:extLst xmlns:a="http://schemas.openxmlformats.org/drawingml/2006/main">
                      <a:ext uri="{FF2B5EF4-FFF2-40B4-BE49-F238E27FC236}">
                        <a16:creationId xmlns:a16="http://schemas.microsoft.com/office/drawing/2014/main" id="{000359A6-A853-4CB1-948E-320B601759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97961" name="Picture 1719897961"/>
                          <pic:cNvPicPr/>
                        </pic:nvPicPr>
                        <pic:blipFill>
                          <a:blip r:embed="rId11">
                            <a:extLst>
                              <a:ext uri="{28A0092B-C50C-407E-A947-70E740481C1C}">
                                <a14:useLocalDpi xmlns:a14="http://schemas.microsoft.com/office/drawing/2010/main"/>
                              </a:ext>
                            </a:extLst>
                          </a:blip>
                          <a:stretch>
                            <a:fillRect/>
                          </a:stretch>
                        </pic:blipFill>
                        <pic:spPr>
                          <a:xfrm>
                            <a:off x="0" y="0"/>
                            <a:ext cx="1783080" cy="742950"/>
                          </a:xfrm>
                          <a:prstGeom prst="rect">
                            <a:avLst/>
                          </a:prstGeom>
                        </pic:spPr>
                      </pic:pic>
                    </a:graphicData>
                  </a:graphic>
                </wp:inline>
              </w:drawing>
            </w:r>
          </w:p>
        </w:tc>
      </w:tr>
      <w:tr w:rsidR="1DFBD3CE" w14:paraId="38F11572" w14:textId="77777777" w:rsidTr="363713F6">
        <w:trPr>
          <w:trHeight w:val="300"/>
        </w:trPr>
        <w:tc>
          <w:tcPr>
            <w:tcW w:w="2190" w:type="dxa"/>
            <w:vAlign w:val="center"/>
          </w:tcPr>
          <w:p w14:paraId="39E6AD34" w14:textId="691ACC75" w:rsidR="1DFBD3CE" w:rsidRDefault="1DFBD3CE"/>
        </w:tc>
        <w:tc>
          <w:tcPr>
            <w:tcW w:w="5325" w:type="dxa"/>
            <w:vAlign w:val="center"/>
          </w:tcPr>
          <w:p w14:paraId="281C1FBB" w14:textId="11B9D56C" w:rsidR="1DFBD3CE" w:rsidRDefault="1DFBD3CE" w:rsidP="1DFBD3CE">
            <w:pPr>
              <w:spacing w:after="0" w:line="360" w:lineRule="auto"/>
            </w:pPr>
          </w:p>
        </w:tc>
      </w:tr>
    </w:tbl>
    <w:p w14:paraId="5DDA8451" w14:textId="448D7E84" w:rsidR="4EBB4330" w:rsidRDefault="4EBB4330" w:rsidP="363713F6">
      <w:pPr>
        <w:spacing w:line="360" w:lineRule="auto"/>
      </w:pPr>
      <w:r w:rsidRPr="55149554">
        <w:rPr>
          <w:rFonts w:ascii="Calibri" w:eastAsia="Calibri" w:hAnsi="Calibri" w:cs="Calibri"/>
          <w:b/>
          <w:bCs/>
          <w:sz w:val="44"/>
          <w:szCs w:val="44"/>
        </w:rPr>
        <w:t>Sýčkům se letos nedařilo. Vyvedli o třetinu méně mláďat než loni</w:t>
      </w:r>
    </w:p>
    <w:p w14:paraId="45ECA0F8" w14:textId="362CCF70" w:rsidR="00773C90" w:rsidRDefault="3E176166" w:rsidP="55149554">
      <w:pPr>
        <w:spacing w:line="360" w:lineRule="auto"/>
      </w:pPr>
      <w:r w:rsidRPr="55149554">
        <w:rPr>
          <w:rFonts w:ascii="Calibri" w:eastAsia="Calibri" w:hAnsi="Calibri" w:cs="Calibri"/>
          <w:b/>
          <w:bCs/>
          <w:i/>
          <w:iCs/>
          <w:lang w:val="cs"/>
        </w:rPr>
        <w:t xml:space="preserve">Praha, </w:t>
      </w:r>
      <w:r w:rsidR="6F0F2FB1" w:rsidRPr="55149554">
        <w:rPr>
          <w:rFonts w:ascii="Calibri" w:eastAsia="Calibri" w:hAnsi="Calibri" w:cs="Calibri"/>
          <w:b/>
          <w:bCs/>
          <w:i/>
          <w:iCs/>
          <w:lang w:val="cs"/>
        </w:rPr>
        <w:t>19</w:t>
      </w:r>
      <w:r w:rsidRPr="55149554">
        <w:rPr>
          <w:rFonts w:ascii="Calibri" w:eastAsia="Calibri" w:hAnsi="Calibri" w:cs="Calibri"/>
          <w:b/>
          <w:bCs/>
          <w:i/>
          <w:iCs/>
          <w:lang w:val="cs"/>
        </w:rPr>
        <w:t xml:space="preserve">. srpna 2026. Letošní suché jaro přineslo sýčkům obecným jednu z nejhorších hnízdních sezon za poslední dekádu. V jádrové oblasti na severozápadě Čech vyvedli pouhých 48 mláďat – o 27 méně než loni. Ornitologové z České společnosti ornitologické (ČSO) a Ústavu biologie obratlovců AV ČR (ÚBO AV ČR) přičítají špatný výsledek především nedostatku potravy </w:t>
      </w:r>
      <w:r w:rsidR="1290DD95" w:rsidRPr="55149554">
        <w:rPr>
          <w:rFonts w:ascii="Calibri" w:eastAsia="Calibri" w:hAnsi="Calibri" w:cs="Calibri"/>
          <w:b/>
          <w:bCs/>
          <w:i/>
          <w:iCs/>
          <w:lang w:val="cs"/>
        </w:rPr>
        <w:t>vlivem</w:t>
      </w:r>
      <w:r w:rsidRPr="55149554">
        <w:rPr>
          <w:rFonts w:ascii="Calibri" w:eastAsia="Calibri" w:hAnsi="Calibri" w:cs="Calibri"/>
          <w:b/>
          <w:bCs/>
          <w:i/>
          <w:iCs/>
          <w:lang w:val="cs"/>
        </w:rPr>
        <w:t xml:space="preserve"> extrémní</w:t>
      </w:r>
      <w:r w:rsidR="5059F955" w:rsidRPr="55149554">
        <w:rPr>
          <w:rFonts w:ascii="Calibri" w:eastAsia="Calibri" w:hAnsi="Calibri" w:cs="Calibri"/>
          <w:b/>
          <w:bCs/>
          <w:i/>
          <w:iCs/>
          <w:lang w:val="cs"/>
        </w:rPr>
        <w:t>ho</w:t>
      </w:r>
      <w:r w:rsidRPr="55149554">
        <w:rPr>
          <w:rFonts w:ascii="Calibri" w:eastAsia="Calibri" w:hAnsi="Calibri" w:cs="Calibri"/>
          <w:b/>
          <w:bCs/>
          <w:i/>
          <w:iCs/>
          <w:lang w:val="cs"/>
        </w:rPr>
        <w:t xml:space="preserve"> such</w:t>
      </w:r>
      <w:r w:rsidR="6DD4FB96" w:rsidRPr="55149554">
        <w:rPr>
          <w:rFonts w:ascii="Calibri" w:eastAsia="Calibri" w:hAnsi="Calibri" w:cs="Calibri"/>
          <w:b/>
          <w:bCs/>
          <w:i/>
          <w:iCs/>
          <w:lang w:val="cs"/>
        </w:rPr>
        <w:t>a</w:t>
      </w:r>
      <w:r w:rsidRPr="55149554">
        <w:rPr>
          <w:rFonts w:ascii="Calibri" w:eastAsia="Calibri" w:hAnsi="Calibri" w:cs="Calibri"/>
          <w:b/>
          <w:bCs/>
          <w:i/>
          <w:iCs/>
          <w:lang w:val="cs"/>
        </w:rPr>
        <w:t>. Sýčci v Česku dlouhodobě balancují na hraně vyhynutí. Hlavní příčinou je ztráta pestrosti zemědělské krajiny, která jim dnes nenabízí dostatek vhodných hnízdních a loveckých biotopů ani potravy. Nebezpečí pro ně představují také nezabezpečené technické pasti, jako jsou nádrže s vodou,</w:t>
      </w:r>
      <w:r w:rsidR="7A98A2F4" w:rsidRPr="55149554">
        <w:rPr>
          <w:rFonts w:ascii="Calibri" w:eastAsia="Calibri" w:hAnsi="Calibri" w:cs="Calibri"/>
          <w:b/>
          <w:bCs/>
          <w:i/>
          <w:iCs/>
          <w:lang w:val="cs"/>
        </w:rPr>
        <w:t xml:space="preserve"> </w:t>
      </w:r>
      <w:r w:rsidRPr="55149554">
        <w:rPr>
          <w:rFonts w:ascii="Calibri" w:eastAsia="Calibri" w:hAnsi="Calibri" w:cs="Calibri"/>
          <w:b/>
          <w:bCs/>
          <w:i/>
          <w:iCs/>
          <w:lang w:val="cs"/>
        </w:rPr>
        <w:t xml:space="preserve">komíny nebo svisle postavené </w:t>
      </w:r>
      <w:r w:rsidR="2C64DE0B" w:rsidRPr="55149554">
        <w:rPr>
          <w:rFonts w:ascii="Calibri" w:eastAsia="Calibri" w:hAnsi="Calibri" w:cs="Calibri"/>
          <w:b/>
          <w:bCs/>
          <w:i/>
          <w:iCs/>
          <w:lang w:val="cs"/>
        </w:rPr>
        <w:t>trubky</w:t>
      </w:r>
      <w:r w:rsidRPr="55149554">
        <w:rPr>
          <w:rFonts w:ascii="Calibri" w:eastAsia="Calibri" w:hAnsi="Calibri" w:cs="Calibri"/>
          <w:b/>
          <w:bCs/>
          <w:i/>
          <w:iCs/>
          <w:lang w:val="cs"/>
        </w:rPr>
        <w:t xml:space="preserve">, ve kterých sýčci každý rok hynou.  </w:t>
      </w:r>
    </w:p>
    <w:p w14:paraId="0C28F739" w14:textId="6BF03107" w:rsidR="23324090" w:rsidRDefault="1B9EC06D" w:rsidP="55149554">
      <w:pPr>
        <w:spacing w:line="360" w:lineRule="auto"/>
        <w:rPr>
          <w:rFonts w:ascii="Calibri" w:eastAsia="Calibri" w:hAnsi="Calibri" w:cs="Calibri"/>
          <w:lang w:val="cs"/>
        </w:rPr>
      </w:pPr>
      <w:r w:rsidRPr="55149554">
        <w:rPr>
          <w:rFonts w:ascii="Calibri" w:eastAsia="Calibri" w:hAnsi="Calibri" w:cs="Calibri"/>
          <w:lang w:val="cs"/>
        </w:rPr>
        <w:t xml:space="preserve">Během letošního monitoringu v jádrové oblasti na severozápadě Čech, kde hnízdí většina české populace kriticky ohrožených sýčků obecných, napočítali ornitologové u 20 párů sýčků pouhých 48 </w:t>
      </w:r>
      <w:r w:rsidR="74349719" w:rsidRPr="55149554">
        <w:rPr>
          <w:rFonts w:ascii="Calibri" w:eastAsia="Calibri" w:hAnsi="Calibri" w:cs="Calibri"/>
          <w:lang w:val="cs"/>
        </w:rPr>
        <w:t>úsp</w:t>
      </w:r>
      <w:r w:rsidR="067217BC" w:rsidRPr="55149554">
        <w:rPr>
          <w:rFonts w:ascii="Calibri" w:eastAsia="Calibri" w:hAnsi="Calibri" w:cs="Calibri"/>
          <w:lang w:val="cs"/>
        </w:rPr>
        <w:t>ě</w:t>
      </w:r>
      <w:r w:rsidR="74349719" w:rsidRPr="55149554">
        <w:rPr>
          <w:rFonts w:ascii="Calibri" w:eastAsia="Calibri" w:hAnsi="Calibri" w:cs="Calibri"/>
          <w:lang w:val="cs"/>
        </w:rPr>
        <w:t xml:space="preserve">šně vyvedených </w:t>
      </w:r>
      <w:r w:rsidRPr="55149554">
        <w:rPr>
          <w:rFonts w:ascii="Calibri" w:eastAsia="Calibri" w:hAnsi="Calibri" w:cs="Calibri"/>
          <w:lang w:val="cs"/>
        </w:rPr>
        <w:t xml:space="preserve">mláďat. Oproti loňskému roku, kdy sýčci vyvedli 75 mláďat, jde o pokles o více než třetinu. </w:t>
      </w:r>
      <w:r w:rsidR="306F45D0" w:rsidRPr="55149554">
        <w:rPr>
          <w:rFonts w:ascii="Calibri" w:eastAsia="Calibri" w:hAnsi="Calibri" w:cs="Calibri"/>
          <w:lang w:val="cs"/>
        </w:rPr>
        <w:t>Š</w:t>
      </w:r>
      <w:r w:rsidRPr="55149554">
        <w:rPr>
          <w:rFonts w:ascii="Calibri" w:eastAsia="Calibri" w:hAnsi="Calibri" w:cs="Calibri"/>
          <w:lang w:val="cs"/>
        </w:rPr>
        <w:t>est mláďat</w:t>
      </w:r>
      <w:r w:rsidR="56591C09" w:rsidRPr="55149554">
        <w:rPr>
          <w:rFonts w:ascii="Calibri" w:eastAsia="Calibri" w:hAnsi="Calibri" w:cs="Calibri"/>
          <w:lang w:val="cs"/>
        </w:rPr>
        <w:t xml:space="preserve"> sýčků ornitologové nalezli</w:t>
      </w:r>
      <w:r w:rsidRPr="55149554">
        <w:rPr>
          <w:rFonts w:ascii="Calibri" w:eastAsia="Calibri" w:hAnsi="Calibri" w:cs="Calibri"/>
          <w:lang w:val="cs"/>
        </w:rPr>
        <w:t xml:space="preserve"> mrtvých a přibližně v 11 % kontrolovaných hnízdění byla neoplozená nebo zastydlá vejce. Nejpočetnější letošní snůška čítala šest mláďat, průměrně však páry vyvedly tři mláďata. </w:t>
      </w:r>
    </w:p>
    <w:p w14:paraId="7799ED4A" w14:textId="07FCCA19" w:rsidR="23324090" w:rsidRDefault="23324090" w:rsidP="363713F6">
      <w:pPr>
        <w:spacing w:line="360" w:lineRule="auto"/>
        <w:rPr>
          <w:rFonts w:ascii="Calibri" w:eastAsia="Calibri" w:hAnsi="Calibri" w:cs="Calibri"/>
          <w:lang w:val="cs"/>
        </w:rPr>
      </w:pPr>
      <w:r w:rsidRPr="363713F6">
        <w:rPr>
          <w:rFonts w:ascii="Calibri" w:eastAsia="Calibri" w:hAnsi="Calibri" w:cs="Calibri"/>
          <w:lang w:val="cs"/>
        </w:rPr>
        <w:t>Podle Martina Šálka z ČSO a ÚBO AV ČR, který dlouhodobě koordinuje ochranu sýčků, patří letošní sezona k nejhorším za poslední dekádu. „</w:t>
      </w:r>
      <w:r w:rsidRPr="363713F6">
        <w:rPr>
          <w:rFonts w:ascii="Calibri" w:eastAsia="Calibri" w:hAnsi="Calibri" w:cs="Calibri"/>
          <w:i/>
          <w:iCs/>
          <w:lang w:val="cs"/>
        </w:rPr>
        <w:t>Z hlediska počtu mláďat byly horší už jen roky 2017 a 2018, tehdy jsme ale ještě nekontrolovali tak velké množství lokalit. Letošní rok je tak pro sýčky opravdu kritický</w:t>
      </w:r>
      <w:r w:rsidRPr="363713F6">
        <w:rPr>
          <w:rFonts w:ascii="Calibri" w:eastAsia="Calibri" w:hAnsi="Calibri" w:cs="Calibri"/>
          <w:lang w:val="cs"/>
        </w:rPr>
        <w:t xml:space="preserve">,“ upozorňuje Šálek. </w:t>
      </w:r>
    </w:p>
    <w:p w14:paraId="7DF72D94" w14:textId="2540E659" w:rsidR="23324090" w:rsidRDefault="6300EF62" w:rsidP="684312FE">
      <w:pPr>
        <w:spacing w:line="360" w:lineRule="auto"/>
        <w:rPr>
          <w:rFonts w:ascii="Calibri" w:eastAsia="Calibri" w:hAnsi="Calibri" w:cs="Calibri"/>
          <w:lang w:val="cs"/>
        </w:rPr>
      </w:pPr>
      <w:r w:rsidRPr="684312FE">
        <w:rPr>
          <w:rFonts w:ascii="Calibri" w:eastAsia="Calibri" w:hAnsi="Calibri" w:cs="Calibri"/>
          <w:lang w:val="cs"/>
        </w:rPr>
        <w:t>P</w:t>
      </w:r>
      <w:r w:rsidR="23324090" w:rsidRPr="684312FE">
        <w:rPr>
          <w:rFonts w:ascii="Calibri" w:eastAsia="Calibri" w:hAnsi="Calibri" w:cs="Calibri"/>
          <w:lang w:val="cs"/>
        </w:rPr>
        <w:t>říčin</w:t>
      </w:r>
      <w:r w:rsidR="6F3ACDEA" w:rsidRPr="684312FE">
        <w:rPr>
          <w:rFonts w:ascii="Calibri" w:eastAsia="Calibri" w:hAnsi="Calibri" w:cs="Calibri"/>
          <w:lang w:val="cs"/>
        </w:rPr>
        <w:t>ou</w:t>
      </w:r>
      <w:r w:rsidR="23324090" w:rsidRPr="684312FE">
        <w:rPr>
          <w:rFonts w:ascii="Calibri" w:eastAsia="Calibri" w:hAnsi="Calibri" w:cs="Calibri"/>
          <w:lang w:val="cs"/>
        </w:rPr>
        <w:t xml:space="preserve"> letošního neúspěchu</w:t>
      </w:r>
      <w:r w:rsidR="1EC6CE24" w:rsidRPr="684312FE">
        <w:rPr>
          <w:rFonts w:ascii="Calibri" w:eastAsia="Calibri" w:hAnsi="Calibri" w:cs="Calibri"/>
          <w:lang w:val="cs"/>
        </w:rPr>
        <w:t xml:space="preserve"> je podle ornitologů</w:t>
      </w:r>
      <w:r w:rsidR="23324090" w:rsidRPr="684312FE">
        <w:rPr>
          <w:rFonts w:ascii="Calibri" w:eastAsia="Calibri" w:hAnsi="Calibri" w:cs="Calibri"/>
          <w:lang w:val="cs"/>
        </w:rPr>
        <w:t xml:space="preserve"> </w:t>
      </w:r>
      <w:r w:rsidR="7E0023C5" w:rsidRPr="684312FE">
        <w:rPr>
          <w:rFonts w:ascii="Calibri" w:eastAsia="Calibri" w:hAnsi="Calibri" w:cs="Calibri"/>
          <w:lang w:val="cs"/>
        </w:rPr>
        <w:t>hlavně</w:t>
      </w:r>
      <w:r w:rsidR="23324090" w:rsidRPr="684312FE">
        <w:rPr>
          <w:rFonts w:ascii="Calibri" w:eastAsia="Calibri" w:hAnsi="Calibri" w:cs="Calibri"/>
          <w:lang w:val="cs"/>
        </w:rPr>
        <w:t xml:space="preserve"> nedostat</w:t>
      </w:r>
      <w:r w:rsidR="2174D855" w:rsidRPr="684312FE">
        <w:rPr>
          <w:rFonts w:ascii="Calibri" w:eastAsia="Calibri" w:hAnsi="Calibri" w:cs="Calibri"/>
          <w:lang w:val="cs"/>
        </w:rPr>
        <w:t xml:space="preserve">ek </w:t>
      </w:r>
      <w:r w:rsidR="23324090" w:rsidRPr="684312FE">
        <w:rPr>
          <w:rFonts w:ascii="Calibri" w:eastAsia="Calibri" w:hAnsi="Calibri" w:cs="Calibri"/>
          <w:lang w:val="cs"/>
        </w:rPr>
        <w:t>potravy. „</w:t>
      </w:r>
      <w:r w:rsidR="23324090" w:rsidRPr="684312FE">
        <w:rPr>
          <w:rFonts w:ascii="Calibri" w:eastAsia="Calibri" w:hAnsi="Calibri" w:cs="Calibri"/>
          <w:i/>
          <w:iCs/>
          <w:lang w:val="cs"/>
        </w:rPr>
        <w:t>V oblasti výskytu sýčků bylo velmi málo drobných hlodavců, a to včetně hrabošů, kte</w:t>
      </w:r>
      <w:r w:rsidR="668A3D7F" w:rsidRPr="684312FE">
        <w:rPr>
          <w:rFonts w:ascii="Calibri" w:eastAsia="Calibri" w:hAnsi="Calibri" w:cs="Calibri"/>
          <w:i/>
          <w:iCs/>
          <w:lang w:val="cs"/>
        </w:rPr>
        <w:t>rými se sýčci hlavně živí</w:t>
      </w:r>
      <w:r w:rsidR="23324090" w:rsidRPr="684312FE">
        <w:rPr>
          <w:rFonts w:ascii="Calibri" w:eastAsia="Calibri" w:hAnsi="Calibri" w:cs="Calibri"/>
          <w:i/>
          <w:iCs/>
          <w:lang w:val="cs"/>
        </w:rPr>
        <w:t xml:space="preserve">. Ačkoli Ministerstvo zemědělství strašilo na jaře hraboší kalamitou, v </w:t>
      </w:r>
      <w:proofErr w:type="spellStart"/>
      <w:r w:rsidR="23324090" w:rsidRPr="684312FE">
        <w:rPr>
          <w:rFonts w:ascii="Calibri" w:eastAsia="Calibri" w:hAnsi="Calibri" w:cs="Calibri"/>
          <w:i/>
          <w:iCs/>
          <w:lang w:val="cs"/>
        </w:rPr>
        <w:t>sýččích</w:t>
      </w:r>
      <w:proofErr w:type="spellEnd"/>
      <w:r w:rsidR="23324090" w:rsidRPr="684312FE">
        <w:rPr>
          <w:rFonts w:ascii="Calibri" w:eastAsia="Calibri" w:hAnsi="Calibri" w:cs="Calibri"/>
          <w:i/>
          <w:iCs/>
          <w:lang w:val="cs"/>
        </w:rPr>
        <w:t xml:space="preserve"> teritoriích byl hrabošů naopak nedostatek</w:t>
      </w:r>
      <w:r w:rsidR="23324090" w:rsidRPr="684312FE">
        <w:rPr>
          <w:rFonts w:ascii="Calibri" w:eastAsia="Calibri" w:hAnsi="Calibri" w:cs="Calibri"/>
          <w:lang w:val="cs"/>
        </w:rPr>
        <w:t>,</w:t>
      </w:r>
      <w:r w:rsidR="13995894" w:rsidRPr="684312FE">
        <w:rPr>
          <w:rFonts w:ascii="Calibri" w:eastAsia="Calibri" w:hAnsi="Calibri" w:cs="Calibri"/>
          <w:color w:val="000000" w:themeColor="text1"/>
        </w:rPr>
        <w:t>“</w:t>
      </w:r>
      <w:r w:rsidR="23324090" w:rsidRPr="684312FE">
        <w:rPr>
          <w:rFonts w:ascii="Calibri" w:eastAsia="Calibri" w:hAnsi="Calibri" w:cs="Calibri"/>
          <w:lang w:val="cs"/>
        </w:rPr>
        <w:t xml:space="preserve"> říká Šálek. </w:t>
      </w:r>
    </w:p>
    <w:p w14:paraId="51305122" w14:textId="200CD2CC" w:rsidR="23324090" w:rsidRDefault="1B9EC06D" w:rsidP="5286B856">
      <w:pPr>
        <w:spacing w:line="360" w:lineRule="auto"/>
        <w:rPr>
          <w:rFonts w:ascii="Calibri" w:eastAsia="Calibri" w:hAnsi="Calibri" w:cs="Calibri"/>
          <w:lang w:val="cs"/>
        </w:rPr>
      </w:pPr>
      <w:r w:rsidRPr="03ACFCEC">
        <w:rPr>
          <w:rFonts w:ascii="Calibri" w:eastAsia="Calibri" w:hAnsi="Calibri" w:cs="Calibri"/>
          <w:lang w:val="cs"/>
        </w:rPr>
        <w:t xml:space="preserve">Výrazně suché </w:t>
      </w:r>
      <w:r w:rsidR="314B573A" w:rsidRPr="03ACFCEC">
        <w:rPr>
          <w:rFonts w:ascii="Calibri" w:eastAsia="Calibri" w:hAnsi="Calibri" w:cs="Calibri"/>
          <w:lang w:val="cs"/>
        </w:rPr>
        <w:t xml:space="preserve">počasí </w:t>
      </w:r>
      <w:r w:rsidRPr="03ACFCEC">
        <w:rPr>
          <w:rFonts w:ascii="Calibri" w:eastAsia="Calibri" w:hAnsi="Calibri" w:cs="Calibri"/>
          <w:lang w:val="cs"/>
        </w:rPr>
        <w:t xml:space="preserve">navíc </w:t>
      </w:r>
      <w:r w:rsidR="63F1D61C" w:rsidRPr="03ACFCEC">
        <w:rPr>
          <w:rFonts w:ascii="Calibri" w:eastAsia="Calibri" w:hAnsi="Calibri" w:cs="Calibri"/>
          <w:lang w:val="cs"/>
        </w:rPr>
        <w:t xml:space="preserve">znamenalo i </w:t>
      </w:r>
      <w:r w:rsidR="01A7BFD1" w:rsidRPr="03ACFCEC">
        <w:rPr>
          <w:rFonts w:ascii="Calibri" w:eastAsia="Calibri" w:hAnsi="Calibri" w:cs="Calibri"/>
          <w:lang w:val="cs"/>
        </w:rPr>
        <w:t>nedostat</w:t>
      </w:r>
      <w:r w:rsidR="29FD76C9" w:rsidRPr="03ACFCEC">
        <w:rPr>
          <w:rFonts w:ascii="Calibri" w:eastAsia="Calibri" w:hAnsi="Calibri" w:cs="Calibri"/>
          <w:lang w:val="cs"/>
        </w:rPr>
        <w:t>e</w:t>
      </w:r>
      <w:r w:rsidR="01A7BFD1" w:rsidRPr="03ACFCEC">
        <w:rPr>
          <w:rFonts w:ascii="Calibri" w:eastAsia="Calibri" w:hAnsi="Calibri" w:cs="Calibri"/>
          <w:lang w:val="cs"/>
        </w:rPr>
        <w:t xml:space="preserve">k </w:t>
      </w:r>
      <w:r w:rsidRPr="03ACFCEC">
        <w:rPr>
          <w:rFonts w:ascii="Calibri" w:eastAsia="Calibri" w:hAnsi="Calibri" w:cs="Calibri"/>
          <w:lang w:val="cs"/>
        </w:rPr>
        <w:t>hmyzu a žížal. „</w:t>
      </w:r>
      <w:r w:rsidRPr="03ACFCEC">
        <w:rPr>
          <w:rFonts w:ascii="Calibri" w:eastAsia="Calibri" w:hAnsi="Calibri" w:cs="Calibri"/>
          <w:i/>
          <w:iCs/>
          <w:lang w:val="cs"/>
        </w:rPr>
        <w:t>T</w:t>
      </w:r>
      <w:r w:rsidR="66CA8DB5" w:rsidRPr="03ACFCEC">
        <w:rPr>
          <w:rFonts w:ascii="Calibri" w:eastAsia="Calibri" w:hAnsi="Calibri" w:cs="Calibri"/>
          <w:i/>
          <w:iCs/>
          <w:lang w:val="cs"/>
        </w:rPr>
        <w:t>y</w:t>
      </w:r>
      <w:r w:rsidR="6C630828" w:rsidRPr="03ACFCEC">
        <w:rPr>
          <w:rFonts w:ascii="Calibri" w:eastAsia="Calibri" w:hAnsi="Calibri" w:cs="Calibri"/>
          <w:i/>
          <w:iCs/>
          <w:lang w:val="cs"/>
        </w:rPr>
        <w:t xml:space="preserve"> </w:t>
      </w:r>
      <w:r w:rsidRPr="03ACFCEC">
        <w:rPr>
          <w:rFonts w:ascii="Calibri" w:eastAsia="Calibri" w:hAnsi="Calibri" w:cs="Calibri"/>
          <w:i/>
          <w:iCs/>
          <w:lang w:val="cs"/>
        </w:rPr>
        <w:t xml:space="preserve">jsou klíčovou potravou zejména pro mláďata. Velká část přezimujících hmyzích kukel letos vyschla a nedokončila svůj vývojový cyklus, takže se vylíhlo jen velmi málo dospělců. </w:t>
      </w:r>
      <w:r w:rsidR="42139004" w:rsidRPr="03ACFCEC">
        <w:rPr>
          <w:rFonts w:ascii="Calibri" w:eastAsia="Calibri" w:hAnsi="Calibri" w:cs="Calibri"/>
          <w:i/>
          <w:iCs/>
          <w:lang w:val="cs"/>
        </w:rPr>
        <w:t>Podobná situace je i u žížal, které se v teplém a suchém počasí přesouvají hlouběji do půdy</w:t>
      </w:r>
      <w:r w:rsidR="73EDABAD" w:rsidRPr="03ACFCEC">
        <w:rPr>
          <w:rFonts w:ascii="Calibri" w:eastAsia="Calibri" w:hAnsi="Calibri" w:cs="Calibri"/>
          <w:i/>
          <w:iCs/>
          <w:lang w:val="cs"/>
        </w:rPr>
        <w:t>,</w:t>
      </w:r>
      <w:r w:rsidR="23CC871C" w:rsidRPr="03ACFCEC">
        <w:rPr>
          <w:rFonts w:ascii="Calibri" w:eastAsia="Calibri" w:hAnsi="Calibri" w:cs="Calibri"/>
          <w:color w:val="000000" w:themeColor="text1"/>
        </w:rPr>
        <w:t>“</w:t>
      </w:r>
      <w:r w:rsidR="14E06BCE" w:rsidRPr="03ACFCEC">
        <w:rPr>
          <w:rFonts w:ascii="Calibri" w:eastAsia="Calibri" w:hAnsi="Calibri" w:cs="Calibri"/>
          <w:color w:val="000000" w:themeColor="text1"/>
        </w:rPr>
        <w:t xml:space="preserve"> </w:t>
      </w:r>
      <w:r w:rsidRPr="03ACFCEC">
        <w:rPr>
          <w:rFonts w:ascii="Calibri" w:eastAsia="Calibri" w:hAnsi="Calibri" w:cs="Calibri"/>
          <w:lang w:val="cs"/>
        </w:rPr>
        <w:t>vysvětluje Šálek.</w:t>
      </w:r>
    </w:p>
    <w:p w14:paraId="4DB571D6" w14:textId="6060C6E1" w:rsidR="3395417E" w:rsidRDefault="3395417E" w:rsidP="363713F6">
      <w:pPr>
        <w:spacing w:line="360" w:lineRule="auto"/>
      </w:pPr>
      <w:r w:rsidRPr="55149554">
        <w:rPr>
          <w:rFonts w:ascii="Calibri" w:eastAsia="Calibri" w:hAnsi="Calibri" w:cs="Calibri"/>
          <w:lang w:val="cs"/>
        </w:rPr>
        <w:t>Důležitou roli proto sehrálo přikrmování. „</w:t>
      </w:r>
      <w:r w:rsidRPr="55149554">
        <w:rPr>
          <w:rFonts w:ascii="Calibri" w:eastAsia="Calibri" w:hAnsi="Calibri" w:cs="Calibri"/>
          <w:i/>
          <w:iCs/>
          <w:lang w:val="cs"/>
        </w:rPr>
        <w:t>Z celkového počtu 20 úspěšných hnízdění bylo 12 na lokalitách, kde sýčky od ledna do konce června pravidelně přikrmujeme</w:t>
      </w:r>
      <w:r w:rsidR="08435619" w:rsidRPr="55149554">
        <w:rPr>
          <w:rFonts w:ascii="Calibri" w:eastAsia="Calibri" w:hAnsi="Calibri" w:cs="Calibri"/>
          <w:i/>
          <w:iCs/>
          <w:lang w:val="cs"/>
        </w:rPr>
        <w:t xml:space="preserve"> hlodavci</w:t>
      </w:r>
      <w:r w:rsidRPr="55149554">
        <w:rPr>
          <w:rFonts w:ascii="Calibri" w:eastAsia="Calibri" w:hAnsi="Calibri" w:cs="Calibri"/>
          <w:i/>
          <w:iCs/>
          <w:lang w:val="cs"/>
        </w:rPr>
        <w:t>. Význam přikrmování dokládají také data z minulých let – sýčci z lokalit, kde je pravidelně přikrmujeme, mají v průměru více mláďat</w:t>
      </w:r>
      <w:r w:rsidRPr="55149554">
        <w:rPr>
          <w:rFonts w:ascii="Calibri" w:eastAsia="Calibri" w:hAnsi="Calibri" w:cs="Calibri"/>
          <w:lang w:val="cs"/>
        </w:rPr>
        <w:t>,</w:t>
      </w:r>
      <w:r w:rsidR="407632DF" w:rsidRPr="55149554">
        <w:rPr>
          <w:rFonts w:ascii="Calibri" w:eastAsia="Calibri" w:hAnsi="Calibri" w:cs="Calibri"/>
          <w:color w:val="000000" w:themeColor="text1"/>
        </w:rPr>
        <w:t>“</w:t>
      </w:r>
      <w:r w:rsidRPr="55149554">
        <w:rPr>
          <w:rFonts w:ascii="Calibri" w:eastAsia="Calibri" w:hAnsi="Calibri" w:cs="Calibri"/>
          <w:lang w:val="cs"/>
        </w:rPr>
        <w:t xml:space="preserve"> říká Šálek. </w:t>
      </w:r>
    </w:p>
    <w:p w14:paraId="74E834EF" w14:textId="5BE0403F" w:rsidR="3395417E" w:rsidRDefault="2A02BBFF" w:rsidP="363713F6">
      <w:pPr>
        <w:spacing w:line="360" w:lineRule="auto"/>
        <w:rPr>
          <w:rFonts w:ascii="Calibri" w:eastAsia="Calibri" w:hAnsi="Calibri" w:cs="Calibri"/>
          <w:lang w:val="cs"/>
        </w:rPr>
      </w:pPr>
      <w:r w:rsidRPr="55149554">
        <w:rPr>
          <w:rFonts w:ascii="Calibri" w:eastAsia="Calibri" w:hAnsi="Calibri" w:cs="Calibri"/>
          <w:lang w:val="cs"/>
        </w:rPr>
        <w:t xml:space="preserve">Přikrmování sýčků </w:t>
      </w:r>
      <w:r w:rsidR="648217C7" w:rsidRPr="55149554">
        <w:rPr>
          <w:rFonts w:ascii="Calibri" w:eastAsia="Calibri" w:hAnsi="Calibri" w:cs="Calibri"/>
          <w:lang w:val="cs"/>
        </w:rPr>
        <w:t xml:space="preserve">ale </w:t>
      </w:r>
      <w:r w:rsidRPr="55149554">
        <w:rPr>
          <w:rFonts w:ascii="Calibri" w:eastAsia="Calibri" w:hAnsi="Calibri" w:cs="Calibri"/>
          <w:lang w:val="cs"/>
        </w:rPr>
        <w:t>není náhradou přirozené potravy ani plošným opatřením, jak upozorňuje Šálek. „</w:t>
      </w:r>
      <w:r w:rsidRPr="55149554">
        <w:rPr>
          <w:rFonts w:ascii="Calibri" w:eastAsia="Calibri" w:hAnsi="Calibri" w:cs="Calibri"/>
          <w:i/>
          <w:iCs/>
          <w:lang w:val="cs"/>
        </w:rPr>
        <w:t>Vycházíme z odborných poznatků a dlouholetých zkušeností a sýčkům pomáháme přikrmováním pouze v období, kdy potřebují nejvíce energie a zároveň jim hrozí největší riziko úhynu – především během hnízdění nebo při nepříznivém počasí a vysoké sněhové pokrývce. Letos se naplno ukázalo, jak důležité může přikrmování být. Bez lidí, kteří nám na svých pozemcích umožňují sýčky přikrmovat nebo se do toho sami zapojují, mohla letošní sezona dopadnout vůbec nejhůř od začátku záchranného programu</w:t>
      </w:r>
      <w:r w:rsidRPr="55149554">
        <w:rPr>
          <w:rFonts w:ascii="Calibri" w:eastAsia="Calibri" w:hAnsi="Calibri" w:cs="Calibri"/>
          <w:lang w:val="cs"/>
        </w:rPr>
        <w:t>,</w:t>
      </w:r>
      <w:r w:rsidR="5B856555" w:rsidRPr="55149554">
        <w:rPr>
          <w:rFonts w:ascii="Calibri" w:eastAsia="Calibri" w:hAnsi="Calibri" w:cs="Calibri"/>
          <w:lang w:val="cs"/>
        </w:rPr>
        <w:t>”</w:t>
      </w:r>
      <w:r w:rsidRPr="55149554">
        <w:rPr>
          <w:rFonts w:ascii="Calibri" w:eastAsia="Calibri" w:hAnsi="Calibri" w:cs="Calibri"/>
          <w:lang w:val="cs"/>
        </w:rPr>
        <w:t xml:space="preserve"> dodává. </w:t>
      </w:r>
    </w:p>
    <w:p w14:paraId="2658BAF2" w14:textId="3DF798C3" w:rsidR="3395417E" w:rsidRDefault="2A02BBFF" w:rsidP="5286B856">
      <w:pPr>
        <w:spacing w:line="360" w:lineRule="auto"/>
        <w:rPr>
          <w:rFonts w:ascii="Calibri" w:eastAsia="Calibri" w:hAnsi="Calibri" w:cs="Calibri"/>
          <w:color w:val="000000" w:themeColor="text1"/>
        </w:rPr>
      </w:pPr>
      <w:r w:rsidRPr="55149554">
        <w:rPr>
          <w:rFonts w:ascii="Calibri" w:eastAsia="Calibri" w:hAnsi="Calibri" w:cs="Calibri"/>
          <w:lang w:val="cs"/>
        </w:rPr>
        <w:t>Spolupráce s místními zemědělci je klíčová i pro další ochranářská opatření, která ornitologové během roku realizují. „</w:t>
      </w:r>
      <w:r w:rsidRPr="55149554">
        <w:rPr>
          <w:rFonts w:ascii="Calibri" w:eastAsia="Calibri" w:hAnsi="Calibri" w:cs="Calibri"/>
          <w:i/>
          <w:iCs/>
          <w:lang w:val="cs"/>
        </w:rPr>
        <w:t xml:space="preserve">Na pozemcích spřízněných farmářů instalujeme berličky a domlouváme vhodný způsob hospodaření – například zmenšování půdních bloků, výsadbu stromů a keřů nebo mozaikovitou seč travních porostů. Loni na podzim jsme na farmách vyvěsili 13 nových budek s ochranou proti predátorům a další budky budeme instalovat na konci léta a během podzimu. Zabezpečujeme také technické pasti, jako jsou nádrže na vodu, sudy, větrací šachty, svisle postavené </w:t>
      </w:r>
      <w:r w:rsidR="67340660" w:rsidRPr="55149554">
        <w:rPr>
          <w:rFonts w:ascii="Calibri" w:eastAsia="Calibri" w:hAnsi="Calibri" w:cs="Calibri"/>
          <w:i/>
          <w:iCs/>
          <w:lang w:val="cs"/>
        </w:rPr>
        <w:t xml:space="preserve">trubky </w:t>
      </w:r>
      <w:r w:rsidRPr="55149554">
        <w:rPr>
          <w:rFonts w:ascii="Calibri" w:eastAsia="Calibri" w:hAnsi="Calibri" w:cs="Calibri"/>
          <w:i/>
          <w:iCs/>
          <w:lang w:val="cs"/>
        </w:rPr>
        <w:t>nebo fukary na seno, ze kterých se sýčci nedokážou dostat</w:t>
      </w:r>
      <w:r w:rsidRPr="55149554">
        <w:rPr>
          <w:rFonts w:ascii="Calibri" w:eastAsia="Calibri" w:hAnsi="Calibri" w:cs="Calibri"/>
          <w:lang w:val="cs"/>
        </w:rPr>
        <w:t>,“ říká Tomáš Hovorka, terénní pracovník ČSO na ochranu sýčků.</w:t>
      </w:r>
    </w:p>
    <w:p w14:paraId="4AB97C96" w14:textId="7C6F925A" w:rsidR="3395417E" w:rsidRDefault="2A02BBFF" w:rsidP="5286B856">
      <w:pPr>
        <w:spacing w:line="360" w:lineRule="auto"/>
        <w:rPr>
          <w:rFonts w:ascii="Calibri" w:eastAsia="Calibri" w:hAnsi="Calibri" w:cs="Calibri"/>
          <w:lang w:val="cs"/>
        </w:rPr>
      </w:pPr>
      <w:r w:rsidRPr="55149554">
        <w:rPr>
          <w:rFonts w:ascii="Calibri" w:eastAsia="Calibri" w:hAnsi="Calibri" w:cs="Calibri"/>
          <w:lang w:val="cs"/>
        </w:rPr>
        <w:t>Právě technické pasti představují pro sýčky, a zejména pro jejich nezkušená mláďata, jedno z největších rizik. „</w:t>
      </w:r>
      <w:r w:rsidRPr="55149554">
        <w:rPr>
          <w:rFonts w:ascii="Calibri" w:eastAsia="Calibri" w:hAnsi="Calibri" w:cs="Calibri"/>
          <w:i/>
          <w:iCs/>
          <w:lang w:val="cs"/>
        </w:rPr>
        <w:t>V posledních desetiletích uhynula v technických pastech více než třetina sýčků, u nichž známe příčinu smrti. I letos si technické pasti vyžádaly život jednoho z mláďat, které utonulo v nezabezpečeném sudu s vodou</w:t>
      </w:r>
      <w:r w:rsidRPr="55149554">
        <w:rPr>
          <w:rFonts w:ascii="Calibri" w:eastAsia="Calibri" w:hAnsi="Calibri" w:cs="Calibri"/>
          <w:lang w:val="cs"/>
        </w:rPr>
        <w:t>,“ říká Hovorka. Technické pasti navíc ohrožují i další druhy ptáků a jiné živočichy. Dokládá to i nález sedmi uhynulých sov pálených ve svisle postavených trubkách</w:t>
      </w:r>
      <w:r w:rsidR="6784E607" w:rsidRPr="55149554">
        <w:rPr>
          <w:rFonts w:ascii="Calibri" w:eastAsia="Calibri" w:hAnsi="Calibri" w:cs="Calibri"/>
          <w:lang w:val="cs"/>
        </w:rPr>
        <w:t xml:space="preserve"> od fukarů na seno</w:t>
      </w:r>
      <w:r w:rsidRPr="55149554">
        <w:rPr>
          <w:rFonts w:ascii="Calibri" w:eastAsia="Calibri" w:hAnsi="Calibri" w:cs="Calibri"/>
          <w:lang w:val="cs"/>
        </w:rPr>
        <w:t>, které ornitologové objevili při</w:t>
      </w:r>
      <w:r w:rsidR="2E8D306A" w:rsidRPr="55149554">
        <w:rPr>
          <w:rFonts w:ascii="Calibri" w:eastAsia="Calibri" w:hAnsi="Calibri" w:cs="Calibri"/>
          <w:lang w:val="cs"/>
        </w:rPr>
        <w:t xml:space="preserve"> </w:t>
      </w:r>
      <w:r w:rsidRPr="55149554">
        <w:rPr>
          <w:rFonts w:ascii="Calibri" w:eastAsia="Calibri" w:hAnsi="Calibri" w:cs="Calibri"/>
          <w:lang w:val="cs"/>
        </w:rPr>
        <w:t>zabezpečování</w:t>
      </w:r>
      <w:r w:rsidR="50442886" w:rsidRPr="55149554">
        <w:rPr>
          <w:rFonts w:ascii="Calibri" w:eastAsia="Calibri" w:hAnsi="Calibri" w:cs="Calibri"/>
          <w:lang w:val="cs"/>
        </w:rPr>
        <w:t xml:space="preserve"> pastí v jedné</w:t>
      </w:r>
      <w:r w:rsidRPr="55149554">
        <w:rPr>
          <w:rFonts w:ascii="Calibri" w:eastAsia="Calibri" w:hAnsi="Calibri" w:cs="Calibri"/>
          <w:lang w:val="cs"/>
        </w:rPr>
        <w:t xml:space="preserve"> zemědělské usedlosti. </w:t>
      </w:r>
    </w:p>
    <w:p w14:paraId="7115D0D9" w14:textId="1E7922D5" w:rsidR="3395417E" w:rsidRDefault="2A02BBFF" w:rsidP="5286B856">
      <w:pPr>
        <w:spacing w:line="360" w:lineRule="auto"/>
        <w:rPr>
          <w:rFonts w:ascii="Calibri" w:eastAsia="Calibri" w:hAnsi="Calibri" w:cs="Calibri"/>
          <w:lang w:val="cs"/>
        </w:rPr>
      </w:pPr>
      <w:r w:rsidRPr="55149554">
        <w:rPr>
          <w:rFonts w:ascii="Calibri" w:eastAsia="Calibri" w:hAnsi="Calibri" w:cs="Calibri"/>
          <w:lang w:val="cs"/>
        </w:rPr>
        <w:t>Ornitologové proto vyzývají, aby si lidé dávali na potenciální pasti pozor a snažili se je odstranit nebo zabezpečit. „</w:t>
      </w:r>
      <w:r w:rsidRPr="55149554">
        <w:rPr>
          <w:rFonts w:ascii="Calibri" w:eastAsia="Calibri" w:hAnsi="Calibri" w:cs="Calibri"/>
          <w:i/>
          <w:iCs/>
          <w:lang w:val="cs"/>
        </w:rPr>
        <w:t xml:space="preserve">Jejich zabezpečení je často velmi jednoduché. Svisle postavené </w:t>
      </w:r>
      <w:r w:rsidR="4D334A69" w:rsidRPr="55149554">
        <w:rPr>
          <w:rFonts w:ascii="Calibri" w:eastAsia="Calibri" w:hAnsi="Calibri" w:cs="Calibri"/>
          <w:i/>
          <w:iCs/>
          <w:lang w:val="cs"/>
        </w:rPr>
        <w:t xml:space="preserve">trubky </w:t>
      </w:r>
      <w:r w:rsidRPr="55149554">
        <w:rPr>
          <w:rFonts w:ascii="Calibri" w:eastAsia="Calibri" w:hAnsi="Calibri" w:cs="Calibri"/>
          <w:i/>
          <w:iCs/>
          <w:lang w:val="cs"/>
        </w:rPr>
        <w:t xml:space="preserve">stačí položit </w:t>
      </w:r>
      <w:r w:rsidR="084573E8" w:rsidRPr="55149554">
        <w:rPr>
          <w:rFonts w:ascii="Calibri" w:eastAsia="Calibri" w:hAnsi="Calibri" w:cs="Calibri"/>
          <w:i/>
          <w:iCs/>
          <w:lang w:val="cs"/>
        </w:rPr>
        <w:t xml:space="preserve">do vodorovné polohy </w:t>
      </w:r>
      <w:r w:rsidRPr="55149554">
        <w:rPr>
          <w:rFonts w:ascii="Calibri" w:eastAsia="Calibri" w:hAnsi="Calibri" w:cs="Calibri"/>
          <w:i/>
          <w:iCs/>
          <w:lang w:val="cs"/>
        </w:rPr>
        <w:t>na zem, prázdné sudy obrátit dnem vzhůru, okapy, fukary a další duté prostory lze opatřit mřížkou nebo pletivem a do nádrží s vodou a bazénů stačí umístit dřevěné prkno nebo pěnový plovák, na který může topící se pták vylézt a zachránit se tak před utonutím</w:t>
      </w:r>
      <w:r w:rsidRPr="55149554">
        <w:rPr>
          <w:rFonts w:ascii="Calibri" w:eastAsia="Calibri" w:hAnsi="Calibri" w:cs="Calibri"/>
          <w:lang w:val="cs"/>
        </w:rPr>
        <w:t xml:space="preserve">,“ radí Hovorka.   </w:t>
      </w:r>
    </w:p>
    <w:p w14:paraId="01F73A5A" w14:textId="7DDC40F1" w:rsidR="3395417E" w:rsidRDefault="3395417E" w:rsidP="363713F6">
      <w:pPr>
        <w:spacing w:line="360" w:lineRule="auto"/>
        <w:rPr>
          <w:rFonts w:ascii="Calibri" w:eastAsia="Calibri" w:hAnsi="Calibri" w:cs="Calibri"/>
          <w:lang w:val="cs"/>
        </w:rPr>
      </w:pPr>
      <w:r w:rsidRPr="363713F6">
        <w:rPr>
          <w:rFonts w:ascii="Calibri" w:eastAsia="Calibri" w:hAnsi="Calibri" w:cs="Calibri"/>
          <w:lang w:val="cs"/>
        </w:rPr>
        <w:t xml:space="preserve">K správnému zabezpečení pomůže lidem návod na webu ČSO: </w:t>
      </w:r>
      <w:hyperlink r:id="rId12">
        <w:r w:rsidRPr="363713F6">
          <w:rPr>
            <w:rStyle w:val="Hypertextovodkaz"/>
            <w:rFonts w:ascii="Calibri" w:eastAsia="Calibri" w:hAnsi="Calibri" w:cs="Calibri"/>
            <w:lang w:val="cs"/>
          </w:rPr>
          <w:t>https://www.birdlife.cz/odstranujte-technicke-pasti/</w:t>
        </w:r>
      </w:hyperlink>
      <w:r w:rsidRPr="363713F6">
        <w:rPr>
          <w:rFonts w:ascii="Calibri" w:eastAsia="Calibri" w:hAnsi="Calibri" w:cs="Calibri"/>
          <w:lang w:val="cs"/>
        </w:rPr>
        <w:t xml:space="preserve">   </w:t>
      </w:r>
    </w:p>
    <w:p w14:paraId="55602CC3" w14:textId="1C4084A6" w:rsidR="3395417E" w:rsidRDefault="3395417E" w:rsidP="363713F6">
      <w:pPr>
        <w:spacing w:line="360" w:lineRule="auto"/>
        <w:rPr>
          <w:rFonts w:ascii="Calibri" w:eastAsia="Calibri" w:hAnsi="Calibri" w:cs="Calibri"/>
          <w:lang w:val="cs"/>
        </w:rPr>
      </w:pPr>
      <w:r w:rsidRPr="363713F6">
        <w:rPr>
          <w:rFonts w:ascii="Calibri" w:eastAsia="Calibri" w:hAnsi="Calibri" w:cs="Calibri"/>
          <w:lang w:val="cs"/>
        </w:rPr>
        <w:t xml:space="preserve">Nalezené uhynulé nebo zraněné ptáky v technických pastech mohou lidé také nově hlásit prostřednictvím formuláře na webu Ptačí pasti a pomoci tak s monitoringem nebezpečných pastí v krajině: </w:t>
      </w:r>
      <w:hyperlink r:id="rId13">
        <w:r w:rsidRPr="363713F6">
          <w:rPr>
            <w:rStyle w:val="Hypertextovodkaz"/>
            <w:rFonts w:ascii="Calibri" w:eastAsia="Calibri" w:hAnsi="Calibri" w:cs="Calibri"/>
            <w:lang w:val="cs"/>
          </w:rPr>
          <w:t>https://projekty.birds.cz/ptacipasti/</w:t>
        </w:r>
      </w:hyperlink>
      <w:r w:rsidRPr="363713F6">
        <w:rPr>
          <w:rFonts w:ascii="Calibri" w:eastAsia="Calibri" w:hAnsi="Calibri" w:cs="Calibri"/>
          <w:lang w:val="cs"/>
        </w:rPr>
        <w:t xml:space="preserve">. </w:t>
      </w:r>
    </w:p>
    <w:p w14:paraId="1950D67A" w14:textId="3B9F486A" w:rsidR="3395417E" w:rsidRDefault="3395417E" w:rsidP="363713F6">
      <w:pPr>
        <w:spacing w:line="360" w:lineRule="auto"/>
      </w:pPr>
      <w:r w:rsidRPr="363713F6">
        <w:rPr>
          <w:rFonts w:ascii="Calibri" w:eastAsia="Calibri" w:hAnsi="Calibri" w:cs="Calibri"/>
          <w:lang w:val="cs"/>
        </w:rPr>
        <w:t>Kromě technických pastí ohrožuje sýčky také silniční doprava nebo predátoři, jako jsou kočky nebo kuny. Největším problémem však nadále zůstává intenzivní zemědělství. „</w:t>
      </w:r>
      <w:r w:rsidRPr="363713F6">
        <w:rPr>
          <w:rFonts w:ascii="Calibri" w:eastAsia="Calibri" w:hAnsi="Calibri" w:cs="Calibri"/>
          <w:i/>
          <w:iCs/>
          <w:lang w:val="cs"/>
        </w:rPr>
        <w:t>Zmizela původní pestrá krajinná mozaika, včetně klíčových hnízdních a loveckých biotopů, jako jsou staré sady, aleje, meze a extenzivně obhospodařované louky a pastviny. Velké lány polí a nadměrné používání chemie navíc přispívají k úbytku hmyzu, který je pro sýčky důležitou složkou potravy</w:t>
      </w:r>
      <w:r w:rsidRPr="363713F6">
        <w:rPr>
          <w:rFonts w:ascii="Calibri" w:eastAsia="Calibri" w:hAnsi="Calibri" w:cs="Calibri"/>
          <w:lang w:val="cs"/>
        </w:rPr>
        <w:t xml:space="preserve">,“ vysvětluje Hovorka. </w:t>
      </w:r>
    </w:p>
    <w:p w14:paraId="67395CB2" w14:textId="216E2F47" w:rsidR="3395417E" w:rsidRDefault="2A02BBFF" w:rsidP="5286B856">
      <w:pPr>
        <w:spacing w:line="360" w:lineRule="auto"/>
        <w:rPr>
          <w:rFonts w:ascii="Calibri" w:eastAsia="Calibri" w:hAnsi="Calibri" w:cs="Calibri"/>
          <w:lang w:val="cs"/>
        </w:rPr>
      </w:pPr>
      <w:r w:rsidRPr="55149554">
        <w:rPr>
          <w:rFonts w:ascii="Calibri" w:eastAsia="Calibri" w:hAnsi="Calibri" w:cs="Calibri"/>
          <w:lang w:val="cs"/>
        </w:rPr>
        <w:t>Na jaře navíc sýčci jen o chlup unikl</w:t>
      </w:r>
      <w:r w:rsidR="3BA62215" w:rsidRPr="55149554">
        <w:rPr>
          <w:rFonts w:ascii="Calibri" w:eastAsia="Calibri" w:hAnsi="Calibri" w:cs="Calibri"/>
          <w:lang w:val="cs"/>
        </w:rPr>
        <w:t>i</w:t>
      </w:r>
      <w:r w:rsidRPr="55149554">
        <w:rPr>
          <w:rFonts w:ascii="Calibri" w:eastAsia="Calibri" w:hAnsi="Calibri" w:cs="Calibri"/>
          <w:lang w:val="cs"/>
        </w:rPr>
        <w:t xml:space="preserve"> dalšímu riziku. „</w:t>
      </w:r>
      <w:r w:rsidRPr="55149554">
        <w:rPr>
          <w:rFonts w:ascii="Calibri" w:eastAsia="Calibri" w:hAnsi="Calibri" w:cs="Calibri"/>
          <w:i/>
          <w:iCs/>
          <w:lang w:val="cs"/>
        </w:rPr>
        <w:t xml:space="preserve">Ministerstvo zemědělství se snažilo prosadit povolení k rozhozu jedu proti hrabošům na povrch půdy. To se mohlo snadno stát pomyslným hřebíčkem do rakve už tak křehké </w:t>
      </w:r>
      <w:proofErr w:type="spellStart"/>
      <w:r w:rsidRPr="55149554">
        <w:rPr>
          <w:rFonts w:ascii="Calibri" w:eastAsia="Calibri" w:hAnsi="Calibri" w:cs="Calibri"/>
          <w:i/>
          <w:iCs/>
          <w:lang w:val="cs"/>
        </w:rPr>
        <w:t>sýččí</w:t>
      </w:r>
      <w:proofErr w:type="spellEnd"/>
      <w:r w:rsidRPr="55149554">
        <w:rPr>
          <w:rFonts w:ascii="Calibri" w:eastAsia="Calibri" w:hAnsi="Calibri" w:cs="Calibri"/>
          <w:i/>
          <w:iCs/>
          <w:lang w:val="cs"/>
        </w:rPr>
        <w:t xml:space="preserve"> populace. I díky tlaku ČSO k tomu naštěstí nakonec nedošlo</w:t>
      </w:r>
      <w:r w:rsidR="2B6112A7" w:rsidRPr="55149554">
        <w:rPr>
          <w:rFonts w:ascii="Calibri" w:eastAsia="Calibri" w:hAnsi="Calibri" w:cs="Calibri"/>
          <w:i/>
          <w:iCs/>
          <w:lang w:val="cs"/>
        </w:rPr>
        <w:t xml:space="preserve">. </w:t>
      </w:r>
      <w:r w:rsidRPr="55149554">
        <w:rPr>
          <w:rFonts w:ascii="Calibri" w:eastAsia="Calibri" w:hAnsi="Calibri" w:cs="Calibri"/>
          <w:i/>
          <w:iCs/>
          <w:lang w:val="cs"/>
        </w:rPr>
        <w:t>Pestrá krajina si s hlodavci poradí mnohem lépe než jedy. Mnozí naši spřátelení zemědělci si to naštěstí uvědomují, a tak sýčky podporují vytvářením krajinných prvků, úpravou hospodaření nebo umisťováním berliček. Za to jim moc děkujeme</w:t>
      </w:r>
      <w:r w:rsidRPr="55149554">
        <w:rPr>
          <w:rFonts w:ascii="Calibri" w:eastAsia="Calibri" w:hAnsi="Calibri" w:cs="Calibri"/>
          <w:lang w:val="cs"/>
        </w:rPr>
        <w:t xml:space="preserve">,“ uzavírá </w:t>
      </w:r>
      <w:r w:rsidR="77DF6B13" w:rsidRPr="55149554">
        <w:rPr>
          <w:rFonts w:ascii="Calibri" w:eastAsia="Calibri" w:hAnsi="Calibri" w:cs="Calibri"/>
          <w:lang w:val="cs"/>
        </w:rPr>
        <w:t>Šálek</w:t>
      </w:r>
      <w:r w:rsidRPr="55149554">
        <w:rPr>
          <w:rFonts w:ascii="Calibri" w:eastAsia="Calibri" w:hAnsi="Calibri" w:cs="Calibri"/>
          <w:lang w:val="cs"/>
        </w:rPr>
        <w:t xml:space="preserve">.   </w:t>
      </w:r>
    </w:p>
    <w:p w14:paraId="1E2C5552" w14:textId="24F7A8D5" w:rsidR="2CABB990" w:rsidRDefault="2CABB990" w:rsidP="2CABB990">
      <w:pPr>
        <w:spacing w:line="360" w:lineRule="auto"/>
        <w:rPr>
          <w:rFonts w:ascii="Calibri" w:eastAsia="Calibri" w:hAnsi="Calibri" w:cs="Calibri"/>
          <w:lang w:val="cs"/>
        </w:rPr>
      </w:pPr>
    </w:p>
    <w:p w14:paraId="3787778D" w14:textId="0A2FAADD" w:rsidR="00773C90" w:rsidRDefault="781937FA" w:rsidP="1DFBD3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after="60" w:line="360" w:lineRule="auto"/>
        <w:jc w:val="both"/>
      </w:pPr>
      <w:r w:rsidRPr="1DFBD3CE">
        <w:rPr>
          <w:rFonts w:ascii="Calibri" w:eastAsia="Calibri" w:hAnsi="Calibri" w:cs="Calibri"/>
          <w:b/>
          <w:bCs/>
          <w:sz w:val="22"/>
          <w:szCs w:val="22"/>
          <w:lang w:val="cs"/>
        </w:rPr>
        <w:t>Kontakt pro další informace</w:t>
      </w:r>
    </w:p>
    <w:p w14:paraId="50DEDAC2" w14:textId="5F0617DB" w:rsidR="00773C90" w:rsidRDefault="781937FA" w:rsidP="03ACFC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jc w:val="both"/>
        <w:rPr>
          <w:rFonts w:ascii="Calibri" w:eastAsia="Calibri" w:hAnsi="Calibri" w:cs="Calibri"/>
          <w:sz w:val="22"/>
          <w:szCs w:val="22"/>
          <w:lang w:val="cs"/>
        </w:rPr>
      </w:pPr>
      <w:r w:rsidRPr="03ACFCEC">
        <w:rPr>
          <w:rFonts w:ascii="Calibri" w:eastAsia="Calibri" w:hAnsi="Calibri" w:cs="Calibri"/>
          <w:b/>
          <w:bCs/>
          <w:sz w:val="22"/>
          <w:szCs w:val="22"/>
          <w:lang w:val="cs"/>
        </w:rPr>
        <w:t xml:space="preserve">Martin Šálek, </w:t>
      </w:r>
      <w:hyperlink r:id="rId14">
        <w:r w:rsidRPr="03ACFCEC">
          <w:rPr>
            <w:rStyle w:val="Hypertextovodkaz"/>
            <w:rFonts w:ascii="Calibri" w:eastAsia="Calibri" w:hAnsi="Calibri" w:cs="Calibri"/>
            <w:color w:val="0070C0"/>
            <w:sz w:val="22"/>
            <w:szCs w:val="22"/>
            <w:lang w:val="en-US"/>
          </w:rPr>
          <w:t>salek@birdlife.cz</w:t>
        </w:r>
      </w:hyperlink>
      <w:r w:rsidRPr="03ACFCEC">
        <w:rPr>
          <w:rFonts w:ascii="Calibri" w:eastAsia="Calibri" w:hAnsi="Calibri" w:cs="Calibri"/>
          <w:sz w:val="22"/>
          <w:szCs w:val="22"/>
          <w:lang w:val="cs"/>
        </w:rPr>
        <w:t>, 775 954 318</w:t>
      </w:r>
    </w:p>
    <w:p w14:paraId="2F336F83" w14:textId="1D31DF54" w:rsidR="00C92994" w:rsidRPr="00C92994" w:rsidRDefault="203C2192" w:rsidP="03ACFC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jc w:val="both"/>
        <w:rPr>
          <w:rFonts w:ascii="Calibri" w:eastAsia="Calibri" w:hAnsi="Calibri" w:cs="Calibri"/>
          <w:sz w:val="22"/>
          <w:szCs w:val="22"/>
          <w:lang w:val="cs"/>
        </w:rPr>
      </w:pPr>
      <w:r w:rsidRPr="03ACFCEC">
        <w:rPr>
          <w:rFonts w:ascii="Calibri" w:eastAsia="Calibri" w:hAnsi="Calibri" w:cs="Calibri"/>
          <w:b/>
          <w:bCs/>
          <w:sz w:val="22"/>
          <w:szCs w:val="22"/>
          <w:lang w:val="cs"/>
        </w:rPr>
        <w:t>Tomáš Hovorka,</w:t>
      </w:r>
      <w:r w:rsidRPr="03ACFCEC">
        <w:rPr>
          <w:rFonts w:ascii="Calibri" w:eastAsia="Calibri" w:hAnsi="Calibri" w:cs="Calibri"/>
          <w:color w:val="0070C0"/>
          <w:sz w:val="22"/>
          <w:szCs w:val="22"/>
          <w:lang w:val="cs"/>
        </w:rPr>
        <w:t xml:space="preserve"> </w:t>
      </w:r>
      <w:hyperlink r:id="rId15">
        <w:r w:rsidRPr="03ACFCEC">
          <w:rPr>
            <w:rStyle w:val="Hypertextovodkaz"/>
            <w:rFonts w:ascii="Calibri" w:eastAsia="Calibri" w:hAnsi="Calibri" w:cs="Calibri"/>
            <w:color w:val="0070C0"/>
            <w:sz w:val="22"/>
            <w:szCs w:val="22"/>
            <w:lang w:val="cs"/>
          </w:rPr>
          <w:t>hovorka@birdlife.cz</w:t>
        </w:r>
      </w:hyperlink>
      <w:r w:rsidRPr="03ACFCEC">
        <w:rPr>
          <w:rFonts w:ascii="Calibri" w:eastAsia="Calibri" w:hAnsi="Calibri" w:cs="Calibri"/>
          <w:sz w:val="22"/>
          <w:szCs w:val="22"/>
          <w:lang w:val="cs"/>
        </w:rPr>
        <w:t>,</w:t>
      </w:r>
      <w:r w:rsidRPr="03ACFCEC">
        <w:rPr>
          <w:rFonts w:ascii="Calibri" w:eastAsia="Calibri" w:hAnsi="Calibri" w:cs="Calibri"/>
          <w:b/>
          <w:bCs/>
          <w:sz w:val="22"/>
          <w:szCs w:val="22"/>
          <w:lang w:val="cs"/>
        </w:rPr>
        <w:t xml:space="preserve"> </w:t>
      </w:r>
      <w:r w:rsidRPr="03ACFCEC">
        <w:rPr>
          <w:rFonts w:ascii="Calibri" w:eastAsia="Calibri" w:hAnsi="Calibri" w:cs="Calibri"/>
          <w:sz w:val="22"/>
          <w:szCs w:val="22"/>
          <w:lang w:val="cs"/>
        </w:rPr>
        <w:t>773</w:t>
      </w:r>
      <w:r w:rsidR="08268561" w:rsidRPr="03ACFCEC">
        <w:rPr>
          <w:rFonts w:ascii="Calibri" w:eastAsia="Calibri" w:hAnsi="Calibri" w:cs="Calibri"/>
          <w:sz w:val="22"/>
          <w:szCs w:val="22"/>
          <w:lang w:val="cs"/>
        </w:rPr>
        <w:t xml:space="preserve"> </w:t>
      </w:r>
      <w:r w:rsidRPr="03ACFCEC">
        <w:rPr>
          <w:rFonts w:ascii="Calibri" w:eastAsia="Calibri" w:hAnsi="Calibri" w:cs="Calibri"/>
          <w:sz w:val="22"/>
          <w:szCs w:val="22"/>
          <w:lang w:val="cs"/>
        </w:rPr>
        <w:t>726</w:t>
      </w:r>
      <w:r w:rsidR="08268561" w:rsidRPr="03ACFCEC">
        <w:rPr>
          <w:rFonts w:ascii="Calibri" w:eastAsia="Calibri" w:hAnsi="Calibri" w:cs="Calibri"/>
          <w:sz w:val="22"/>
          <w:szCs w:val="22"/>
          <w:lang w:val="cs"/>
        </w:rPr>
        <w:t xml:space="preserve"> </w:t>
      </w:r>
      <w:r w:rsidRPr="03ACFCEC">
        <w:rPr>
          <w:rFonts w:ascii="Calibri" w:eastAsia="Calibri" w:hAnsi="Calibri" w:cs="Calibri"/>
          <w:sz w:val="22"/>
          <w:szCs w:val="22"/>
          <w:lang w:val="cs"/>
        </w:rPr>
        <w:t>159</w:t>
      </w:r>
    </w:p>
    <w:p w14:paraId="49B676FC" w14:textId="6395352F" w:rsidR="00C92994" w:rsidRPr="00C92994" w:rsidRDefault="00C92994" w:rsidP="55149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jc w:val="both"/>
        <w:rPr>
          <w:rFonts w:ascii="Calibri" w:eastAsia="Calibri" w:hAnsi="Calibri" w:cs="Calibri"/>
          <w:sz w:val="22"/>
          <w:szCs w:val="22"/>
          <w:lang w:val="cs"/>
        </w:rPr>
      </w:pPr>
    </w:p>
    <w:p w14:paraId="4256C9CB" w14:textId="7FAB0F76" w:rsidR="00C92994" w:rsidRPr="00C92994" w:rsidRDefault="242A7765" w:rsidP="551495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jc w:val="both"/>
        <w:rPr>
          <w:rStyle w:val="Hypertextovodkaz"/>
          <w:rFonts w:ascii="Calibri" w:eastAsia="Calibri" w:hAnsi="Calibri" w:cs="Calibri"/>
          <w:sz w:val="22"/>
          <w:szCs w:val="22"/>
          <w:lang w:val="en-US"/>
        </w:rPr>
      </w:pPr>
      <w:r w:rsidRPr="684312FE">
        <w:rPr>
          <w:rFonts w:ascii="Calibri" w:eastAsia="Calibri" w:hAnsi="Calibri" w:cs="Calibri"/>
          <w:sz w:val="22"/>
          <w:szCs w:val="22"/>
          <w:lang w:val="cs"/>
        </w:rPr>
        <w:t xml:space="preserve">Fotografie ke stažení zde: </w:t>
      </w:r>
      <w:hyperlink r:id="rId16">
        <w:r w:rsidRPr="684312FE">
          <w:rPr>
            <w:rStyle w:val="Hypertextovodkaz"/>
            <w:rFonts w:ascii="Calibri" w:eastAsia="Calibri" w:hAnsi="Calibri" w:cs="Calibri"/>
            <w:sz w:val="22"/>
            <w:szCs w:val="22"/>
            <w:lang w:val="en-US"/>
          </w:rPr>
          <w:t>TZ - sýčci</w:t>
        </w:r>
      </w:hyperlink>
    </w:p>
    <w:p w14:paraId="3EA69D5B" w14:textId="7CA10F9C" w:rsidR="2CABB990" w:rsidRDefault="2CABB990" w:rsidP="2CABB990">
      <w:pPr>
        <w:tabs>
          <w:tab w:val="left" w:pos="9204"/>
        </w:tabs>
        <w:spacing w:line="360" w:lineRule="auto"/>
        <w:rPr>
          <w:rFonts w:ascii="Calibri" w:eastAsia="Calibri" w:hAnsi="Calibri" w:cs="Calibri"/>
          <w:sz w:val="22"/>
          <w:szCs w:val="22"/>
          <w:lang w:val="en-US"/>
        </w:rPr>
      </w:pPr>
    </w:p>
    <w:p w14:paraId="035111EF" w14:textId="046C1B0F" w:rsidR="00773C90" w:rsidRDefault="781937FA" w:rsidP="1DFBD3CE">
      <w:pPr>
        <w:tabs>
          <w:tab w:val="left" w:pos="9204"/>
        </w:tabs>
        <w:spacing w:line="360" w:lineRule="auto"/>
      </w:pPr>
      <w:r w:rsidRPr="1DFBD3CE">
        <w:rPr>
          <w:rFonts w:ascii="Calibri" w:eastAsia="Calibri" w:hAnsi="Calibri" w:cs="Calibri"/>
          <w:b/>
          <w:bCs/>
          <w:sz w:val="22"/>
          <w:szCs w:val="22"/>
          <w:lang w:val="cs"/>
        </w:rPr>
        <w:t>Poznámky:</w:t>
      </w:r>
    </w:p>
    <w:p w14:paraId="5F351442" w14:textId="5D8F4E9E" w:rsidR="00773C90" w:rsidRDefault="781937FA" w:rsidP="1DFBD3CE">
      <w:pPr>
        <w:tabs>
          <w:tab w:val="left" w:pos="9204"/>
        </w:tabs>
        <w:spacing w:line="360" w:lineRule="auto"/>
      </w:pPr>
      <w:r w:rsidRPr="1DFBD3CE">
        <w:rPr>
          <w:rFonts w:ascii="Calibri" w:eastAsia="Calibri" w:hAnsi="Calibri" w:cs="Calibri"/>
          <w:b/>
          <w:bCs/>
          <w:sz w:val="22"/>
          <w:szCs w:val="22"/>
          <w:lang w:val="cs"/>
        </w:rPr>
        <w:t>Sýček obecný</w:t>
      </w:r>
      <w:r w:rsidRPr="1DFBD3CE">
        <w:rPr>
          <w:rFonts w:ascii="Calibri" w:eastAsia="Calibri" w:hAnsi="Calibri" w:cs="Calibri"/>
          <w:sz w:val="22"/>
          <w:szCs w:val="22"/>
          <w:lang w:val="cs"/>
        </w:rPr>
        <w:t xml:space="preserve"> (</w:t>
      </w:r>
      <w:proofErr w:type="spellStart"/>
      <w:r w:rsidRPr="1DFBD3CE">
        <w:rPr>
          <w:rFonts w:ascii="Calibri" w:eastAsia="Calibri" w:hAnsi="Calibri" w:cs="Calibri"/>
          <w:i/>
          <w:iCs/>
          <w:sz w:val="22"/>
          <w:szCs w:val="22"/>
          <w:lang w:val="cs"/>
        </w:rPr>
        <w:t>Athene</w:t>
      </w:r>
      <w:proofErr w:type="spellEnd"/>
      <w:r w:rsidRPr="1DFBD3CE">
        <w:rPr>
          <w:rFonts w:ascii="Calibri" w:eastAsia="Calibri" w:hAnsi="Calibri" w:cs="Calibri"/>
          <w:i/>
          <w:iCs/>
          <w:sz w:val="22"/>
          <w:szCs w:val="22"/>
          <w:lang w:val="cs"/>
        </w:rPr>
        <w:t xml:space="preserve"> </w:t>
      </w:r>
      <w:proofErr w:type="spellStart"/>
      <w:r w:rsidRPr="1DFBD3CE">
        <w:rPr>
          <w:rFonts w:ascii="Calibri" w:eastAsia="Calibri" w:hAnsi="Calibri" w:cs="Calibri"/>
          <w:i/>
          <w:iCs/>
          <w:sz w:val="22"/>
          <w:szCs w:val="22"/>
          <w:lang w:val="cs"/>
        </w:rPr>
        <w:t>noctua</w:t>
      </w:r>
      <w:proofErr w:type="spellEnd"/>
      <w:r w:rsidRPr="1DFBD3CE">
        <w:rPr>
          <w:rFonts w:ascii="Calibri" w:eastAsia="Calibri" w:hAnsi="Calibri" w:cs="Calibri"/>
          <w:sz w:val="22"/>
          <w:szCs w:val="22"/>
          <w:lang w:val="cs"/>
        </w:rPr>
        <w:t>) je malá sova velikosti hrdličky. Shora je sýček hnědošedý s velkými světlými skvrnami. Charakteristická je pro něj také velká hlava se široko od sebe posazenýma žlutýma očima. Jeho přítomnost prozrazuje pro něj typické houkání, které se dá přepsat jako „</w:t>
      </w:r>
      <w:proofErr w:type="spellStart"/>
      <w:r w:rsidRPr="1DFBD3CE">
        <w:rPr>
          <w:rFonts w:ascii="Calibri" w:eastAsia="Calibri" w:hAnsi="Calibri" w:cs="Calibri"/>
          <w:sz w:val="22"/>
          <w:szCs w:val="22"/>
          <w:lang w:val="cs"/>
        </w:rPr>
        <w:t>půjď</w:t>
      </w:r>
      <w:proofErr w:type="spellEnd"/>
      <w:r w:rsidRPr="1DFBD3CE">
        <w:rPr>
          <w:rFonts w:ascii="Calibri" w:eastAsia="Calibri" w:hAnsi="Calibri" w:cs="Calibri"/>
          <w:sz w:val="22"/>
          <w:szCs w:val="22"/>
          <w:lang w:val="cs"/>
        </w:rPr>
        <w:t>“. Vyskytuje se v (polo)otevřených biotopech, v západní a střední Evropě je to především zemědělská krajina. V České republice je vázán prakticky výhradně na hospodářské budovy, které mu poskytují místa vhodná pro hnízdění a zároveň jsou nedaleko od pastvin, kde loví potravu – drobné obratlovce a také větší bezobratlé živočichy, které loví vyhlížením z posedu. Ztráta lovišť a tím i nedostatek potravy sýčky ovlivňuje hlavně v hnízdní době, kdy musí krmit mladé. To se pak projevuje menším počtem vyvedených mláďat. Původní dutiny ve stromech už v Česku k hnízdění prakticky nevyužívá. Sýček u nás vytvořil i několik městských populací, například v Teplicích a Ústí nad Labem. Je stálý, věrný svému hnízdišti a má relativně malé domovské okrsky. Ještě na začátku 20. století býval sýček naší nejrozšířenější sovou, nyní je na pokraji vyhynutí. Za posledních 20 let se jeho počet snížil o 94 % na zhruba 100 párů. Proto byl pro sýčka obecného vyhlášen záchranný program. Jeho cílem je stabilizovat životaschopnou, rozmnožující se a plošně rozšířenou populaci sýčka obecného s pozitivní vývojovou perspektivou, která bude mít početnost minimálně 1 000 párů.</w:t>
      </w:r>
    </w:p>
    <w:p w14:paraId="17FFE01B" w14:textId="06201826" w:rsidR="00773C90" w:rsidRDefault="781937FA" w:rsidP="1DFBD3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jc w:val="both"/>
      </w:pPr>
      <w:r w:rsidRPr="1DFBD3CE">
        <w:rPr>
          <w:rFonts w:ascii="Calibri" w:eastAsia="Calibri" w:hAnsi="Calibri" w:cs="Calibri"/>
          <w:b/>
          <w:bCs/>
          <w:sz w:val="22"/>
          <w:szCs w:val="22"/>
          <w:lang w:val="cs"/>
        </w:rPr>
        <w:t>Počet mláďat sýčků v jádrové populaci severozápadních Čech:</w:t>
      </w:r>
    </w:p>
    <w:p w14:paraId="1049A4EA" w14:textId="0B339805"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2017: 37</w:t>
      </w:r>
    </w:p>
    <w:p w14:paraId="75EE8BF8" w14:textId="041FDD53"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2018: 43</w:t>
      </w:r>
    </w:p>
    <w:p w14:paraId="49918157" w14:textId="7FE160CB"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2019: 66</w:t>
      </w:r>
    </w:p>
    <w:p w14:paraId="5FCB39FE" w14:textId="76A1BB5F"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2020: 95</w:t>
      </w:r>
    </w:p>
    <w:p w14:paraId="1DEC29AF" w14:textId="68D0D0A2"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2021: 56</w:t>
      </w:r>
    </w:p>
    <w:p w14:paraId="07D0E7E6" w14:textId="53A0CD2C"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2022: 62</w:t>
      </w:r>
    </w:p>
    <w:p w14:paraId="2A3CD908" w14:textId="7EFA102D"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2023: 74</w:t>
      </w:r>
    </w:p>
    <w:p w14:paraId="45595ADF" w14:textId="1FB21D9A" w:rsidR="00773C90" w:rsidRDefault="781937FA" w:rsidP="1DFBD3CE">
      <w:pPr>
        <w:pStyle w:val="Odstavecseseznamem"/>
        <w:numPr>
          <w:ilvl w:val="0"/>
          <w:numId w:val="3"/>
        </w:numPr>
        <w:spacing w:after="0" w:line="360" w:lineRule="auto"/>
        <w:jc w:val="both"/>
        <w:rPr>
          <w:rFonts w:ascii="Calibri" w:eastAsia="Calibri" w:hAnsi="Calibri" w:cs="Calibri"/>
          <w:b/>
          <w:bCs/>
          <w:sz w:val="22"/>
          <w:szCs w:val="22"/>
          <w:lang w:val="cs"/>
        </w:rPr>
      </w:pPr>
      <w:r w:rsidRPr="1DFBD3CE">
        <w:rPr>
          <w:rFonts w:ascii="Calibri" w:eastAsia="Calibri" w:hAnsi="Calibri" w:cs="Calibri"/>
          <w:b/>
          <w:bCs/>
          <w:sz w:val="22"/>
          <w:szCs w:val="22"/>
          <w:lang w:val="cs"/>
        </w:rPr>
        <w:t>2024: 71</w:t>
      </w:r>
    </w:p>
    <w:p w14:paraId="1E06460C" w14:textId="5F351344" w:rsidR="00773C90" w:rsidRDefault="0022E1B2" w:rsidP="1DFBD3CE">
      <w:pPr>
        <w:pStyle w:val="Odstavecseseznamem"/>
        <w:numPr>
          <w:ilvl w:val="0"/>
          <w:numId w:val="3"/>
        </w:numPr>
        <w:spacing w:after="0" w:line="360" w:lineRule="auto"/>
        <w:jc w:val="both"/>
        <w:rPr>
          <w:rFonts w:ascii="Calibri" w:eastAsia="Calibri" w:hAnsi="Calibri" w:cs="Calibri"/>
          <w:b/>
          <w:bCs/>
          <w:sz w:val="22"/>
          <w:szCs w:val="22"/>
          <w:lang w:val="cs"/>
        </w:rPr>
      </w:pPr>
      <w:r w:rsidRPr="363713F6">
        <w:rPr>
          <w:rFonts w:ascii="Calibri" w:eastAsia="Calibri" w:hAnsi="Calibri" w:cs="Calibri"/>
          <w:b/>
          <w:bCs/>
          <w:sz w:val="22"/>
          <w:szCs w:val="22"/>
          <w:lang w:val="cs"/>
        </w:rPr>
        <w:t>2025: 75</w:t>
      </w:r>
    </w:p>
    <w:p w14:paraId="189ECEAE" w14:textId="38ED9E71" w:rsidR="5DD53F62" w:rsidRDefault="5DD53F62" w:rsidP="363713F6">
      <w:pPr>
        <w:pStyle w:val="Odstavecseseznamem"/>
        <w:numPr>
          <w:ilvl w:val="0"/>
          <w:numId w:val="3"/>
        </w:numPr>
        <w:spacing w:after="0" w:line="360" w:lineRule="auto"/>
        <w:jc w:val="both"/>
        <w:rPr>
          <w:rFonts w:ascii="Calibri" w:eastAsia="Calibri" w:hAnsi="Calibri" w:cs="Calibri"/>
          <w:b/>
          <w:bCs/>
          <w:sz w:val="22"/>
          <w:szCs w:val="22"/>
          <w:lang w:val="cs"/>
        </w:rPr>
      </w:pPr>
      <w:r w:rsidRPr="363713F6">
        <w:rPr>
          <w:rFonts w:ascii="Calibri" w:eastAsia="Calibri" w:hAnsi="Calibri" w:cs="Calibri"/>
          <w:b/>
          <w:bCs/>
          <w:sz w:val="22"/>
          <w:szCs w:val="22"/>
          <w:lang w:val="cs"/>
        </w:rPr>
        <w:t>2026: 48</w:t>
      </w:r>
    </w:p>
    <w:p w14:paraId="109B7D69" w14:textId="1F25637B" w:rsidR="00773C90" w:rsidRDefault="781937FA" w:rsidP="1DFBD3CE">
      <w:pPr>
        <w:tabs>
          <w:tab w:val="left" w:pos="9204"/>
        </w:tabs>
        <w:spacing w:line="360" w:lineRule="auto"/>
      </w:pPr>
      <w:r w:rsidRPr="1DFBD3CE">
        <w:rPr>
          <w:rFonts w:ascii="Calibri" w:eastAsia="Calibri" w:hAnsi="Calibri" w:cs="Calibri"/>
          <w:sz w:val="22"/>
          <w:szCs w:val="22"/>
          <w:lang w:val="cs"/>
        </w:rPr>
        <w:t xml:space="preserve"> </w:t>
      </w:r>
    </w:p>
    <w:p w14:paraId="63E1ED0C" w14:textId="1F2FF111" w:rsidR="00773C90" w:rsidRDefault="781937FA" w:rsidP="1DFBD3CE">
      <w:pPr>
        <w:tabs>
          <w:tab w:val="left" w:pos="9204"/>
        </w:tabs>
        <w:spacing w:line="360" w:lineRule="auto"/>
      </w:pPr>
      <w:r w:rsidRPr="1DFBD3CE">
        <w:rPr>
          <w:rFonts w:ascii="Calibri" w:eastAsia="Calibri" w:hAnsi="Calibri" w:cs="Calibri"/>
          <w:b/>
          <w:bCs/>
          <w:sz w:val="22"/>
          <w:szCs w:val="22"/>
          <w:lang w:val="cs"/>
        </w:rPr>
        <w:t>Další informace:</w:t>
      </w:r>
    </w:p>
    <w:p w14:paraId="154A6D70" w14:textId="4FC98FBE" w:rsidR="00773C90" w:rsidRDefault="781937FA" w:rsidP="1DFBD3CE">
      <w:pPr>
        <w:pStyle w:val="Odstavecseseznamem"/>
        <w:numPr>
          <w:ilvl w:val="0"/>
          <w:numId w:val="1"/>
        </w:numPr>
        <w:spacing w:after="0"/>
        <w:ind w:hanging="500"/>
        <w:rPr>
          <w:rFonts w:ascii="Calibri" w:eastAsia="Calibri" w:hAnsi="Calibri" w:cs="Calibri"/>
          <w:color w:val="0000FF"/>
          <w:u w:val="single"/>
          <w:lang w:val="cs"/>
        </w:rPr>
      </w:pPr>
      <w:hyperlink r:id="rId17">
        <w:r w:rsidRPr="1DFBD3CE">
          <w:rPr>
            <w:rStyle w:val="Hypertextovodkaz"/>
            <w:rFonts w:ascii="Calibri" w:eastAsia="Calibri" w:hAnsi="Calibri" w:cs="Calibri"/>
            <w:color w:val="0000FF"/>
            <w:lang w:val="cs"/>
          </w:rPr>
          <w:t>https://www.facebook.com/OchranaSycka/</w:t>
        </w:r>
      </w:hyperlink>
    </w:p>
    <w:p w14:paraId="4BEB3AF5" w14:textId="5F212DDC" w:rsidR="00773C90" w:rsidRDefault="781937FA" w:rsidP="1DFBD3CE">
      <w:pPr>
        <w:pStyle w:val="Odstavecseseznamem"/>
        <w:numPr>
          <w:ilvl w:val="0"/>
          <w:numId w:val="1"/>
        </w:numPr>
        <w:spacing w:after="0"/>
        <w:ind w:hanging="500"/>
        <w:rPr>
          <w:rFonts w:ascii="Calibri" w:eastAsia="Calibri" w:hAnsi="Calibri" w:cs="Calibri"/>
          <w:color w:val="0000FF"/>
          <w:u w:val="single"/>
          <w:lang w:val="cs"/>
        </w:rPr>
      </w:pPr>
      <w:hyperlink r:id="rId18">
        <w:r w:rsidRPr="1DFBD3CE">
          <w:rPr>
            <w:rStyle w:val="Hypertextovodkaz"/>
            <w:rFonts w:ascii="Calibri" w:eastAsia="Calibri" w:hAnsi="Calibri" w:cs="Calibri"/>
            <w:color w:val="0000FF"/>
            <w:lang w:val="cs"/>
          </w:rPr>
          <w:t>https://www.birdlife.cz/sycek-obecny/</w:t>
        </w:r>
      </w:hyperlink>
    </w:p>
    <w:p w14:paraId="4CF0BC42" w14:textId="0597A7FB" w:rsidR="00773C90" w:rsidRDefault="781937FA" w:rsidP="1DFBD3CE">
      <w:pPr>
        <w:pStyle w:val="Odstavecseseznamem"/>
        <w:numPr>
          <w:ilvl w:val="0"/>
          <w:numId w:val="1"/>
        </w:numPr>
        <w:spacing w:after="0"/>
        <w:ind w:hanging="500"/>
        <w:rPr>
          <w:rFonts w:ascii="Calibri" w:eastAsia="Calibri" w:hAnsi="Calibri" w:cs="Calibri"/>
          <w:color w:val="0000FF"/>
          <w:u w:val="single"/>
          <w:lang w:val="cs"/>
        </w:rPr>
      </w:pPr>
      <w:hyperlink r:id="rId19">
        <w:r w:rsidRPr="1DFBD3CE">
          <w:rPr>
            <w:rStyle w:val="Hypertextovodkaz"/>
            <w:rFonts w:ascii="Calibri" w:eastAsia="Calibri" w:hAnsi="Calibri" w:cs="Calibri"/>
            <w:color w:val="0000FF"/>
            <w:lang w:val="cs"/>
          </w:rPr>
          <w:t>https://www.birdlife.cz/jak-jim-muzeme-pomoct/</w:t>
        </w:r>
      </w:hyperlink>
    </w:p>
    <w:p w14:paraId="4C2FDAEA" w14:textId="70B0335A" w:rsidR="00773C90" w:rsidRDefault="781937FA" w:rsidP="1DFBD3CE">
      <w:pPr>
        <w:pStyle w:val="Odstavecseseznamem"/>
        <w:numPr>
          <w:ilvl w:val="0"/>
          <w:numId w:val="1"/>
        </w:numPr>
        <w:spacing w:after="0"/>
        <w:ind w:hanging="500"/>
        <w:rPr>
          <w:rFonts w:ascii="Calibri" w:eastAsia="Calibri" w:hAnsi="Calibri" w:cs="Calibri"/>
          <w:color w:val="0000FF"/>
          <w:u w:val="single"/>
          <w:lang w:val="cs"/>
        </w:rPr>
      </w:pPr>
      <w:hyperlink r:id="rId20">
        <w:r w:rsidRPr="1DFBD3CE">
          <w:rPr>
            <w:rStyle w:val="Hypertextovodkaz"/>
            <w:rFonts w:ascii="Calibri" w:eastAsia="Calibri" w:hAnsi="Calibri" w:cs="Calibri"/>
            <w:color w:val="0000FF"/>
            <w:lang w:val="cs"/>
          </w:rPr>
          <w:t>https://www.birdlife.cz/projekt-zachranme-sycka/</w:t>
        </w:r>
      </w:hyperlink>
    </w:p>
    <w:p w14:paraId="3750167C" w14:textId="00B19C49" w:rsidR="00773C90" w:rsidRDefault="781937FA" w:rsidP="1DFBD3CE">
      <w:pPr>
        <w:pStyle w:val="Odstavecseseznamem"/>
        <w:numPr>
          <w:ilvl w:val="0"/>
          <w:numId w:val="1"/>
        </w:numPr>
        <w:spacing w:after="0"/>
        <w:ind w:hanging="500"/>
        <w:rPr>
          <w:rFonts w:ascii="Calibri" w:eastAsia="Calibri" w:hAnsi="Calibri" w:cs="Calibri"/>
          <w:color w:val="0000FF"/>
          <w:u w:val="single"/>
          <w:lang w:val="cs"/>
        </w:rPr>
      </w:pPr>
      <w:r w:rsidRPr="1DFBD3CE">
        <w:rPr>
          <w:rFonts w:ascii="Calibri" w:eastAsia="Calibri" w:hAnsi="Calibri" w:cs="Calibri"/>
          <w:color w:val="000000" w:themeColor="text1"/>
          <w:lang w:val="cs"/>
        </w:rPr>
        <w:t>Film Slyšet sýčka:</w:t>
      </w:r>
      <w:r w:rsidRPr="1DFBD3CE">
        <w:rPr>
          <w:rFonts w:ascii="Calibri" w:eastAsia="Calibri" w:hAnsi="Calibri" w:cs="Calibri"/>
          <w:color w:val="34495E"/>
          <w:lang w:val="cs"/>
        </w:rPr>
        <w:t xml:space="preserve"> </w:t>
      </w:r>
      <w:hyperlink r:id="rId21">
        <w:r w:rsidRPr="1DFBD3CE">
          <w:rPr>
            <w:rStyle w:val="Hypertextovodkaz"/>
            <w:rFonts w:ascii="Calibri" w:eastAsia="Calibri" w:hAnsi="Calibri" w:cs="Calibri"/>
            <w:color w:val="0000FF"/>
            <w:lang w:val="cs"/>
          </w:rPr>
          <w:t xml:space="preserve">https://youtu.be/R_soC73JSIw </w:t>
        </w:r>
      </w:hyperlink>
    </w:p>
    <w:p w14:paraId="1DA93535" w14:textId="170437C6" w:rsidR="00773C90" w:rsidRDefault="781937FA" w:rsidP="1DFBD3CE">
      <w:pPr>
        <w:pStyle w:val="Odstavecseseznamem"/>
        <w:numPr>
          <w:ilvl w:val="0"/>
          <w:numId w:val="1"/>
        </w:numPr>
        <w:spacing w:after="0"/>
        <w:ind w:hanging="500"/>
        <w:rPr>
          <w:rFonts w:ascii="Calibri" w:eastAsia="Calibri" w:hAnsi="Calibri" w:cs="Calibri"/>
          <w:color w:val="34495E"/>
        </w:rPr>
      </w:pPr>
      <w:r w:rsidRPr="1DFBD3CE">
        <w:rPr>
          <w:rFonts w:ascii="Calibri" w:eastAsia="Calibri" w:hAnsi="Calibri" w:cs="Calibri"/>
          <w:color w:val="000000" w:themeColor="text1"/>
          <w:lang w:val="cs"/>
        </w:rPr>
        <w:t xml:space="preserve">Online pořad Ornitolog na drátě o sýčkovi: </w:t>
      </w:r>
      <w:hyperlink r:id="rId22">
        <w:r w:rsidRPr="1DFBD3CE">
          <w:rPr>
            <w:rStyle w:val="Hypertextovodkaz"/>
            <w:rFonts w:ascii="Calibri" w:eastAsia="Calibri" w:hAnsi="Calibri" w:cs="Calibri"/>
            <w:color w:val="0000FF"/>
            <w:lang w:val="cs"/>
          </w:rPr>
          <w:t>https://youtu.be/bSOuGNTOp7E</w:t>
        </w:r>
      </w:hyperlink>
      <w:r w:rsidRPr="1DFBD3CE">
        <w:rPr>
          <w:rFonts w:ascii="Calibri" w:eastAsia="Calibri" w:hAnsi="Calibri" w:cs="Calibri"/>
          <w:color w:val="34495E"/>
        </w:rPr>
        <w:t xml:space="preserve"> </w:t>
      </w:r>
    </w:p>
    <w:p w14:paraId="0B967FEE" w14:textId="22506F5E" w:rsidR="00773C90" w:rsidRDefault="781937FA" w:rsidP="1DFBD3CE">
      <w:pPr>
        <w:pStyle w:val="Odstavecseseznamem"/>
        <w:numPr>
          <w:ilvl w:val="0"/>
          <w:numId w:val="2"/>
        </w:numPr>
        <w:spacing w:after="0"/>
        <w:ind w:left="678" w:hanging="458"/>
        <w:rPr>
          <w:rFonts w:ascii="Calibri" w:eastAsia="Calibri" w:hAnsi="Calibri" w:cs="Calibri"/>
          <w:color w:val="0000FF"/>
          <w:u w:val="single"/>
          <w:lang w:val="cs"/>
        </w:rPr>
      </w:pPr>
      <w:r w:rsidRPr="1DFBD3CE">
        <w:rPr>
          <w:rFonts w:ascii="Calibri" w:eastAsia="Calibri" w:hAnsi="Calibri" w:cs="Calibri"/>
          <w:color w:val="000000" w:themeColor="text1"/>
          <w:lang w:val="cs"/>
        </w:rPr>
        <w:t xml:space="preserve">Nezkreslená věda o sýčkovi a biodiverzitě zemědělské krajiny: </w:t>
      </w:r>
      <w:hyperlink r:id="rId23">
        <w:r w:rsidRPr="1DFBD3CE">
          <w:rPr>
            <w:rStyle w:val="Hypertextovodkaz"/>
            <w:rFonts w:ascii="Calibri" w:eastAsia="Calibri" w:hAnsi="Calibri" w:cs="Calibri"/>
            <w:color w:val="0000FF"/>
            <w:lang w:val="cs"/>
          </w:rPr>
          <w:t>https://youtu.be/fGoNSQp7lfg</w:t>
        </w:r>
      </w:hyperlink>
    </w:p>
    <w:p w14:paraId="2F336DBD" w14:textId="04AB2E33" w:rsidR="00773C90" w:rsidRDefault="781937FA" w:rsidP="1DFBD3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pPr>
      <w:r w:rsidRPr="1DFBD3CE">
        <w:rPr>
          <w:rFonts w:ascii="Verdana" w:eastAsia="Verdana" w:hAnsi="Verdana" w:cs="Verdana"/>
          <w:sz w:val="18"/>
          <w:szCs w:val="18"/>
          <w:lang w:val="cs"/>
        </w:rPr>
        <w:t xml:space="preserve"> </w:t>
      </w:r>
    </w:p>
    <w:p w14:paraId="69444CDD" w14:textId="6DCFDD2B" w:rsidR="00773C90" w:rsidRDefault="146B6D17" w:rsidP="684312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jc w:val="both"/>
        <w:rPr>
          <w:rFonts w:ascii="Calibri" w:eastAsia="Calibri" w:hAnsi="Calibri" w:cs="Calibri"/>
          <w:color w:val="333333"/>
          <w:lang w:val="cs"/>
        </w:rPr>
      </w:pPr>
      <w:r w:rsidRPr="684312FE">
        <w:rPr>
          <w:rFonts w:ascii="Calibri" w:eastAsia="Calibri" w:hAnsi="Calibri" w:cs="Calibri"/>
          <w:sz w:val="20"/>
          <w:szCs w:val="20"/>
          <w:lang w:val="cs"/>
        </w:rPr>
        <w:t>Monitoring výskytu a hnízdní úspěšnosti sýčků, stejně tak další podpůrné aktivity pro ochranu sýčka byly finančně podpořeny Agenturou ochrany přírody a krajiny ČR</w:t>
      </w:r>
      <w:r w:rsidR="49BD885C" w:rsidRPr="684312FE">
        <w:rPr>
          <w:rFonts w:ascii="Calibri" w:eastAsia="Calibri" w:hAnsi="Calibri" w:cs="Calibri"/>
          <w:sz w:val="20"/>
          <w:szCs w:val="20"/>
          <w:lang w:val="cs"/>
        </w:rPr>
        <w:t xml:space="preserve"> </w:t>
      </w:r>
      <w:r w:rsidR="59C39183" w:rsidRPr="684312FE">
        <w:rPr>
          <w:rFonts w:ascii="Calibri" w:eastAsia="Calibri" w:hAnsi="Calibri" w:cs="Calibri"/>
          <w:sz w:val="20"/>
          <w:szCs w:val="20"/>
          <w:lang w:val="cs"/>
        </w:rPr>
        <w:t>a</w:t>
      </w:r>
      <w:r w:rsidR="5B5869D6" w:rsidRPr="684312FE">
        <w:rPr>
          <w:rFonts w:ascii="Calibri" w:eastAsia="Calibri" w:hAnsi="Calibri" w:cs="Calibri"/>
          <w:sz w:val="20"/>
          <w:szCs w:val="20"/>
          <w:lang w:val="cs"/>
        </w:rPr>
        <w:t xml:space="preserve"> z programu Strategie AV21:</w:t>
      </w:r>
      <w:r w:rsidRPr="684312FE">
        <w:rPr>
          <w:rFonts w:ascii="Calibri" w:eastAsia="Calibri" w:hAnsi="Calibri" w:cs="Calibri"/>
          <w:sz w:val="20"/>
          <w:szCs w:val="20"/>
          <w:lang w:val="cs"/>
        </w:rPr>
        <w:t xml:space="preserve"> </w:t>
      </w:r>
      <w:r w:rsidR="448DEE7C" w:rsidRPr="684312FE">
        <w:rPr>
          <w:rFonts w:ascii="Calibri" w:eastAsia="Calibri" w:hAnsi="Calibri" w:cs="Calibri"/>
          <w:sz w:val="20"/>
          <w:szCs w:val="20"/>
          <w:lang w:val="cs"/>
        </w:rPr>
        <w:t>"</w:t>
      </w:r>
      <w:r w:rsidR="448DEE7C" w:rsidRPr="684312FE">
        <w:rPr>
          <w:rFonts w:ascii="Calibri" w:eastAsia="Calibri" w:hAnsi="Calibri" w:cs="Calibri"/>
          <w:color w:val="333333"/>
          <w:sz w:val="20"/>
          <w:szCs w:val="20"/>
          <w:lang w:val="cs"/>
        </w:rPr>
        <w:t>Krize biodiverzity”</w:t>
      </w:r>
      <w:r w:rsidR="47B16154" w:rsidRPr="684312FE">
        <w:rPr>
          <w:rFonts w:ascii="Calibri" w:eastAsia="Calibri" w:hAnsi="Calibri" w:cs="Calibri"/>
          <w:color w:val="333333"/>
          <w:sz w:val="20"/>
          <w:szCs w:val="20"/>
          <w:lang w:val="cs"/>
        </w:rPr>
        <w:t>.</w:t>
      </w:r>
    </w:p>
    <w:p w14:paraId="0CE71B2C" w14:textId="1068BC22" w:rsidR="00773C90" w:rsidRDefault="0412E22B" w:rsidP="5286B8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jc w:val="both"/>
      </w:pPr>
      <w:r>
        <w:rPr>
          <w:noProof/>
        </w:rPr>
        <w:drawing>
          <wp:inline distT="0" distB="0" distL="0" distR="0" wp14:anchorId="05FB17BE" wp14:editId="57AC6038">
            <wp:extent cx="1641145" cy="1069064"/>
            <wp:effectExtent l="0" t="0" r="0" b="0"/>
            <wp:docPr id="1661449885" name="drawing">
              <a:extLst xmlns:a="http://schemas.openxmlformats.org/drawingml/2006/main">
                <a:ext uri="{FF2B5EF4-FFF2-40B4-BE49-F238E27FC236}">
                  <a16:creationId xmlns:a16="http://schemas.microsoft.com/office/drawing/2014/main" id="{0F2B3C8A-3FF2-40B3-BEF7-82FE1CDF3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49885" name="Picture 1661449885"/>
                    <pic:cNvPicPr/>
                  </pic:nvPicPr>
                  <pic:blipFill>
                    <a:blip r:embed="rId24">
                      <a:extLst>
                        <a:ext uri="{28A0092B-C50C-407E-A947-70E740481C1C}">
                          <a14:useLocalDpi xmlns:a14="http://schemas.microsoft.com/office/drawing/2010/main"/>
                        </a:ext>
                      </a:extLst>
                    </a:blip>
                    <a:stretch>
                      <a:fillRect/>
                    </a:stretch>
                  </pic:blipFill>
                  <pic:spPr>
                    <a:xfrm>
                      <a:off x="0" y="0"/>
                      <a:ext cx="1641145" cy="1069064"/>
                    </a:xfrm>
                    <a:prstGeom prst="rect">
                      <a:avLst/>
                    </a:prstGeom>
                  </pic:spPr>
                </pic:pic>
              </a:graphicData>
            </a:graphic>
          </wp:inline>
        </w:drawing>
      </w:r>
      <w:r w:rsidR="0CE3D1DF">
        <w:rPr>
          <w:noProof/>
        </w:rPr>
        <w:drawing>
          <wp:inline distT="0" distB="0" distL="0" distR="0" wp14:anchorId="49C40F22" wp14:editId="1976A255">
            <wp:extent cx="5724525" cy="1190625"/>
            <wp:effectExtent l="0" t="0" r="0" b="0"/>
            <wp:docPr id="367969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6976" name="Picture 36796976"/>
                    <pic:cNvPicPr/>
                  </pic:nvPicPr>
                  <pic:blipFill>
                    <a:blip r:embed="rId25">
                      <a:extLst>
                        <a:ext uri="{28A0092B-C50C-407E-A947-70E740481C1C}">
                          <a14:useLocalDpi xmlns:a14="http://schemas.microsoft.com/office/drawing/2010/main"/>
                        </a:ext>
                      </a:extLst>
                    </a:blip>
                    <a:stretch>
                      <a:fillRect/>
                    </a:stretch>
                  </pic:blipFill>
                  <pic:spPr>
                    <a:xfrm>
                      <a:off x="0" y="0"/>
                      <a:ext cx="5724525" cy="1190625"/>
                    </a:xfrm>
                    <a:prstGeom prst="rect">
                      <a:avLst/>
                    </a:prstGeom>
                  </pic:spPr>
                </pic:pic>
              </a:graphicData>
            </a:graphic>
          </wp:inline>
        </w:drawing>
      </w:r>
    </w:p>
    <w:p w14:paraId="26E06670" w14:textId="5400BA47" w:rsidR="00773C90" w:rsidRDefault="781937FA" w:rsidP="1DFBD3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pPr>
      <w:r w:rsidRPr="2CABB990">
        <w:rPr>
          <w:rFonts w:ascii="Calibri" w:eastAsia="Calibri" w:hAnsi="Calibri" w:cs="Calibri"/>
          <w:sz w:val="20"/>
          <w:szCs w:val="20"/>
          <w:lang w:val="cs"/>
        </w:rPr>
        <w:t xml:space="preserve">Ochranu sýčků v ČR podporuje i společnost </w:t>
      </w:r>
      <w:proofErr w:type="spellStart"/>
      <w:r w:rsidRPr="2CABB990">
        <w:rPr>
          <w:rFonts w:ascii="Calibri" w:eastAsia="Calibri" w:hAnsi="Calibri" w:cs="Calibri"/>
          <w:sz w:val="20"/>
          <w:szCs w:val="20"/>
          <w:lang w:val="cs"/>
        </w:rPr>
        <w:t>Holcim</w:t>
      </w:r>
      <w:proofErr w:type="spellEnd"/>
      <w:r w:rsidRPr="2CABB990">
        <w:rPr>
          <w:rFonts w:ascii="Calibri" w:eastAsia="Calibri" w:hAnsi="Calibri" w:cs="Calibri"/>
          <w:sz w:val="20"/>
          <w:szCs w:val="20"/>
          <w:lang w:val="cs"/>
        </w:rPr>
        <w:t xml:space="preserve"> Česko, a.s. </w:t>
      </w:r>
    </w:p>
    <w:p w14:paraId="4ACD0369" w14:textId="6C694E0F" w:rsidR="00773C90" w:rsidRDefault="65B5D82C" w:rsidP="1DFBD3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pPr>
      <w:r>
        <w:rPr>
          <w:noProof/>
        </w:rPr>
        <w:drawing>
          <wp:inline distT="0" distB="0" distL="0" distR="0" wp14:anchorId="0B3309FC" wp14:editId="40D03247">
            <wp:extent cx="2064665" cy="474082"/>
            <wp:effectExtent l="0" t="0" r="0" b="0"/>
            <wp:docPr id="467651227" name="drawing">
              <a:extLst xmlns:a="http://schemas.openxmlformats.org/drawingml/2006/main">
                <a:ext uri="{FF2B5EF4-FFF2-40B4-BE49-F238E27FC236}">
                  <a16:creationId xmlns:a16="http://schemas.microsoft.com/office/drawing/2014/main" id="{1A10FEA6-307C-4888-8752-FEEF23514E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51227" name="Picture 467651227"/>
                    <pic:cNvPicPr/>
                  </pic:nvPicPr>
                  <pic:blipFill>
                    <a:blip r:embed="rId26">
                      <a:extLst>
                        <a:ext uri="{28A0092B-C50C-407E-A947-70E740481C1C}">
                          <a14:useLocalDpi xmlns:a14="http://schemas.microsoft.com/office/drawing/2010/main"/>
                        </a:ext>
                      </a:extLst>
                    </a:blip>
                    <a:stretch>
                      <a:fillRect/>
                    </a:stretch>
                  </pic:blipFill>
                  <pic:spPr>
                    <a:xfrm>
                      <a:off x="0" y="0"/>
                      <a:ext cx="2064665" cy="474082"/>
                    </a:xfrm>
                    <a:prstGeom prst="rect">
                      <a:avLst/>
                    </a:prstGeom>
                  </pic:spPr>
                </pic:pic>
              </a:graphicData>
            </a:graphic>
          </wp:inline>
        </w:drawing>
      </w:r>
    </w:p>
    <w:p w14:paraId="24A8419B" w14:textId="18390E3B" w:rsidR="00773C90" w:rsidRDefault="781937FA" w:rsidP="1DFBD3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pPr>
      <w:r w:rsidRPr="2CABB990">
        <w:rPr>
          <w:rFonts w:ascii="Calibri" w:eastAsia="Calibri" w:hAnsi="Calibri" w:cs="Calibri"/>
          <w:sz w:val="20"/>
          <w:szCs w:val="20"/>
          <w:lang w:val="cs"/>
        </w:rPr>
        <w:t xml:space="preserve">Sýčky je možné podpořit zakoupením limitované edice triček Bushman v </w:t>
      </w:r>
      <w:hyperlink r:id="rId27">
        <w:r w:rsidR="7B49012F" w:rsidRPr="2CABB990">
          <w:rPr>
            <w:rStyle w:val="Hypertextovodkaz"/>
            <w:rFonts w:ascii="Calibri" w:eastAsia="Calibri" w:hAnsi="Calibri" w:cs="Calibri"/>
            <w:sz w:val="20"/>
            <w:szCs w:val="20"/>
            <w:lang w:val="cs"/>
          </w:rPr>
          <w:t>Obchodě ČSO</w:t>
        </w:r>
      </w:hyperlink>
      <w:r w:rsidRPr="2CABB990">
        <w:rPr>
          <w:rFonts w:ascii="Calibri" w:eastAsia="Calibri" w:hAnsi="Calibri" w:cs="Calibri"/>
          <w:sz w:val="20"/>
          <w:szCs w:val="20"/>
          <w:lang w:val="cs"/>
        </w:rPr>
        <w:t>. Z nákupu každého trička jde 300 Kč na podporu ochrany sýčků. Značce Bushman děkujeme za spolupráci.</w:t>
      </w:r>
    </w:p>
    <w:p w14:paraId="5F39A406" w14:textId="31B5785C" w:rsidR="00773C90" w:rsidRDefault="290B0DD5" w:rsidP="1DFBD3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pPr>
      <w:r>
        <w:rPr>
          <w:noProof/>
        </w:rPr>
        <w:drawing>
          <wp:inline distT="0" distB="0" distL="0" distR="0" wp14:anchorId="6B5D8F09" wp14:editId="02DE47F4">
            <wp:extent cx="2028934" cy="465878"/>
            <wp:effectExtent l="0" t="0" r="0" b="0"/>
            <wp:docPr id="1532804905" name="drawing">
              <a:extLst xmlns:a="http://schemas.openxmlformats.org/drawingml/2006/main">
                <a:ext uri="{FF2B5EF4-FFF2-40B4-BE49-F238E27FC236}">
                  <a16:creationId xmlns:a16="http://schemas.microsoft.com/office/drawing/2014/main" id="{54B6D893-08F9-495E-8AFD-4508BA2E40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04905" name="Picture 1532804905"/>
                    <pic:cNvPicPr/>
                  </pic:nvPicPr>
                  <pic:blipFill>
                    <a:blip r:embed="rId28">
                      <a:extLst>
                        <a:ext uri="{28A0092B-C50C-407E-A947-70E740481C1C}">
                          <a14:useLocalDpi xmlns:a14="http://schemas.microsoft.com/office/drawing/2010/main"/>
                        </a:ext>
                      </a:extLst>
                    </a:blip>
                    <a:stretch>
                      <a:fillRect/>
                    </a:stretch>
                  </pic:blipFill>
                  <pic:spPr>
                    <a:xfrm>
                      <a:off x="0" y="0"/>
                      <a:ext cx="2028934" cy="465878"/>
                    </a:xfrm>
                    <a:prstGeom prst="rect">
                      <a:avLst/>
                    </a:prstGeom>
                  </pic:spPr>
                </pic:pic>
              </a:graphicData>
            </a:graphic>
          </wp:inline>
        </w:drawing>
      </w:r>
    </w:p>
    <w:p w14:paraId="5FAA6528" w14:textId="2CC9DD7B" w:rsidR="2CABB990" w:rsidRDefault="2CABB990" w:rsidP="2CABB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pPr>
    </w:p>
    <w:p w14:paraId="11E56C79" w14:textId="70477D91" w:rsidR="1051F0DF" w:rsidRDefault="1051F0DF" w:rsidP="2CABB990">
      <w:pPr>
        <w:spacing w:before="120" w:after="240" w:line="360" w:lineRule="auto"/>
        <w:jc w:val="both"/>
        <w:rPr>
          <w:rFonts w:ascii="Calibri" w:eastAsia="Calibri" w:hAnsi="Calibri" w:cs="Calibri"/>
          <w:color w:val="000000" w:themeColor="text1"/>
          <w:sz w:val="20"/>
          <w:szCs w:val="20"/>
        </w:rPr>
      </w:pPr>
      <w:r w:rsidRPr="2CABB990">
        <w:rPr>
          <w:rFonts w:ascii="Calibri" w:eastAsia="Calibri" w:hAnsi="Calibri" w:cs="Calibri"/>
          <w:b/>
          <w:bCs/>
          <w:color w:val="000000" w:themeColor="text1"/>
          <w:sz w:val="20"/>
          <w:szCs w:val="20"/>
        </w:rPr>
        <w:t>Česká společnost ornitologická (ČSO)</w:t>
      </w:r>
      <w:r w:rsidRPr="2CABB990">
        <w:rPr>
          <w:rFonts w:ascii="Calibri" w:eastAsia="Calibri" w:hAnsi="Calibri" w:cs="Calibri"/>
          <w:color w:val="000000" w:themeColor="text1"/>
          <w:sz w:val="20"/>
          <w:szCs w:val="20"/>
        </w:rPr>
        <w:t xml:space="preserve"> je s 8 a půl tisíci členy a členkami největší ochranářskou organizací v Česku, v roce 2026 slaví 100 let od založení. ČSO je dobrovolné zájmové sdružení profesionálních pracovníků i amatérů zabývajících se výzkumem a ochranou ptáků, zájemců o pozorování ptáků a milovníků přírody. V České republice zastupuje organizaci </w:t>
      </w:r>
      <w:proofErr w:type="spellStart"/>
      <w:r w:rsidRPr="2CABB990">
        <w:rPr>
          <w:rFonts w:ascii="Calibri" w:eastAsia="Calibri" w:hAnsi="Calibri" w:cs="Calibri"/>
          <w:color w:val="000000" w:themeColor="text1"/>
          <w:sz w:val="20"/>
          <w:szCs w:val="20"/>
        </w:rPr>
        <w:t>BirdLife</w:t>
      </w:r>
      <w:proofErr w:type="spellEnd"/>
      <w:r w:rsidRPr="2CABB990">
        <w:rPr>
          <w:rFonts w:ascii="Calibri" w:eastAsia="Calibri" w:hAnsi="Calibri" w:cs="Calibri"/>
          <w:color w:val="000000" w:themeColor="text1"/>
          <w:sz w:val="20"/>
          <w:szCs w:val="20"/>
        </w:rPr>
        <w:t xml:space="preserve"> International, největší mezinárodní sdružení na ochranu ptáků. ČSO zkoumá a chrání ptáky, jejich prostředí a přírodu jako celek a svou činností k tomu motivuje i širokou veřejnost. Prosazuje ochranu přírody založenou na vědeckých poznatcích a pomáhá rozvoji ornitologie i ochrany ptáků bez ohledu na politické hranice. ČSO usiluje o svět, kde žijí lidé a ptáci v harmonii, kde lidé s pokorou obdivují přírodu, snaží se jí porozumět a využívají ji udržitelně pro sebe, pro ptáky i pro ostatní organismy.</w:t>
      </w:r>
    </w:p>
    <w:p w14:paraId="7CF314A4" w14:textId="542847A1" w:rsidR="1051F0DF" w:rsidRDefault="1051F0DF" w:rsidP="2CABB990">
      <w:pPr>
        <w:spacing w:before="120" w:after="240" w:line="360" w:lineRule="auto"/>
        <w:jc w:val="both"/>
      </w:pPr>
      <w:r>
        <w:rPr>
          <w:noProof/>
        </w:rPr>
        <w:drawing>
          <wp:inline distT="0" distB="0" distL="0" distR="0" wp14:anchorId="38F4DF6B" wp14:editId="56E9B6B3">
            <wp:extent cx="1990725" cy="1119576"/>
            <wp:effectExtent l="0" t="0" r="0" b="0"/>
            <wp:docPr id="1398550028" name="drawing">
              <a:extLst xmlns:a="http://schemas.openxmlformats.org/drawingml/2006/main">
                <a:ext uri="{FF2B5EF4-FFF2-40B4-BE49-F238E27FC236}">
                  <a16:creationId xmlns:a16="http://schemas.microsoft.com/office/drawing/2014/main" id="{B9675FBD-4AF5-4570-B26D-9622F78D27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50028" name="Picture 1398550028"/>
                    <pic:cNvPicPr/>
                  </pic:nvPicPr>
                  <pic:blipFill>
                    <a:blip r:embed="rId29">
                      <a:extLst>
                        <a:ext uri="{28A0092B-C50C-407E-A947-70E740481C1C}">
                          <a14:useLocalDpi xmlns:a14="http://schemas.microsoft.com/office/drawing/2010/main"/>
                        </a:ext>
                      </a:extLst>
                    </a:blip>
                    <a:stretch>
                      <a:fillRect/>
                    </a:stretch>
                  </pic:blipFill>
                  <pic:spPr>
                    <a:xfrm>
                      <a:off x="0" y="0"/>
                      <a:ext cx="1990725" cy="1119576"/>
                    </a:xfrm>
                    <a:prstGeom prst="rect">
                      <a:avLst/>
                    </a:prstGeom>
                  </pic:spPr>
                </pic:pic>
              </a:graphicData>
            </a:graphic>
          </wp:inline>
        </w:drawing>
      </w:r>
    </w:p>
    <w:p w14:paraId="5AB2BC66" w14:textId="1FEA5398" w:rsidR="2CABB990" w:rsidRDefault="2CABB990" w:rsidP="2CABB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360" w:lineRule="auto"/>
      </w:pPr>
    </w:p>
    <w:p w14:paraId="19CC589C" w14:textId="65CA59F4" w:rsidR="00773C90" w:rsidRDefault="781937FA" w:rsidP="1DFBD3CE">
      <w:pPr>
        <w:spacing w:line="360" w:lineRule="auto"/>
      </w:pPr>
      <w:r w:rsidRPr="1DFBD3CE">
        <w:rPr>
          <w:rFonts w:ascii="Times New Roman" w:eastAsia="Times New Roman" w:hAnsi="Times New Roman" w:cs="Times New Roman"/>
          <w:lang w:val="cs"/>
        </w:rPr>
        <w:t xml:space="preserve"> </w:t>
      </w:r>
    </w:p>
    <w:p w14:paraId="1CD02412" w14:textId="0575B02B" w:rsidR="00773C90" w:rsidRDefault="781937FA" w:rsidP="1DFBD3CE">
      <w:pPr>
        <w:spacing w:line="360" w:lineRule="auto"/>
      </w:pPr>
      <w:r w:rsidRPr="1DFBD3CE">
        <w:rPr>
          <w:rFonts w:ascii="Times New Roman" w:eastAsia="Times New Roman" w:hAnsi="Times New Roman" w:cs="Times New Roman"/>
          <w:lang w:val="cs"/>
        </w:rPr>
        <w:t xml:space="preserve"> </w:t>
      </w:r>
    </w:p>
    <w:p w14:paraId="37D96ED0" w14:textId="4958C5AD" w:rsidR="00773C90" w:rsidRDefault="00773C90" w:rsidP="1DFBD3CE">
      <w:pPr>
        <w:spacing w:line="360" w:lineRule="auto"/>
        <w:rPr>
          <w:rFonts w:ascii="Times New Roman" w:eastAsia="Times New Roman" w:hAnsi="Times New Roman" w:cs="Times New Roman"/>
          <w:lang w:val="cs"/>
        </w:rPr>
      </w:pPr>
    </w:p>
    <w:p w14:paraId="075E9EEA" w14:textId="4C7A299F" w:rsidR="00773C90" w:rsidRDefault="00773C90"/>
    <w:sectPr w:rsidR="00773C90">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24FC" w14:textId="77777777" w:rsidR="0093058A" w:rsidRDefault="0093058A" w:rsidP="0093058A">
      <w:pPr>
        <w:spacing w:after="0" w:line="240" w:lineRule="auto"/>
      </w:pPr>
      <w:r>
        <w:separator/>
      </w:r>
    </w:p>
  </w:endnote>
  <w:endnote w:type="continuationSeparator" w:id="0">
    <w:p w14:paraId="6839BCD1" w14:textId="77777777" w:rsidR="0093058A" w:rsidRDefault="0093058A" w:rsidP="0093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CFEB" w14:textId="77777777" w:rsidR="0093058A" w:rsidRDefault="0093058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6657" w14:textId="77777777" w:rsidR="0093058A" w:rsidRDefault="0093058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778D" w14:textId="77777777" w:rsidR="0093058A" w:rsidRDefault="0093058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82A6B" w14:textId="77777777" w:rsidR="0093058A" w:rsidRDefault="0093058A" w:rsidP="0093058A">
      <w:pPr>
        <w:spacing w:after="0" w:line="240" w:lineRule="auto"/>
      </w:pPr>
      <w:r>
        <w:separator/>
      </w:r>
    </w:p>
  </w:footnote>
  <w:footnote w:type="continuationSeparator" w:id="0">
    <w:p w14:paraId="5DA16B22" w14:textId="77777777" w:rsidR="0093058A" w:rsidRDefault="0093058A" w:rsidP="00930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B274" w14:textId="77777777" w:rsidR="0093058A" w:rsidRDefault="0093058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CC75" w14:textId="77777777" w:rsidR="0093058A" w:rsidRDefault="0093058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D276" w14:textId="77777777" w:rsidR="0093058A" w:rsidRDefault="0093058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012"/>
    <w:multiLevelType w:val="hybridMultilevel"/>
    <w:tmpl w:val="D0CA67A8"/>
    <w:lvl w:ilvl="0" w:tplc="EE46A40C">
      <w:start w:val="1"/>
      <w:numFmt w:val="bullet"/>
      <w:lvlText w:val="·"/>
      <w:lvlJc w:val="left"/>
      <w:pPr>
        <w:ind w:left="720" w:hanging="360"/>
      </w:pPr>
      <w:rPr>
        <w:rFonts w:ascii="Symbol" w:hAnsi="Symbol" w:hint="default"/>
      </w:rPr>
    </w:lvl>
    <w:lvl w:ilvl="1" w:tplc="CF00B852">
      <w:start w:val="1"/>
      <w:numFmt w:val="bullet"/>
      <w:lvlText w:val="o"/>
      <w:lvlJc w:val="left"/>
      <w:pPr>
        <w:ind w:left="1440" w:hanging="360"/>
      </w:pPr>
      <w:rPr>
        <w:rFonts w:ascii="Courier New" w:hAnsi="Courier New" w:hint="default"/>
      </w:rPr>
    </w:lvl>
    <w:lvl w:ilvl="2" w:tplc="A8A42470">
      <w:start w:val="1"/>
      <w:numFmt w:val="bullet"/>
      <w:lvlText w:val=""/>
      <w:lvlJc w:val="left"/>
      <w:pPr>
        <w:ind w:left="2160" w:hanging="360"/>
      </w:pPr>
      <w:rPr>
        <w:rFonts w:ascii="Wingdings" w:hAnsi="Wingdings" w:hint="default"/>
      </w:rPr>
    </w:lvl>
    <w:lvl w:ilvl="3" w:tplc="5508AC24">
      <w:start w:val="1"/>
      <w:numFmt w:val="bullet"/>
      <w:lvlText w:val=""/>
      <w:lvlJc w:val="left"/>
      <w:pPr>
        <w:ind w:left="2880" w:hanging="360"/>
      </w:pPr>
      <w:rPr>
        <w:rFonts w:ascii="Symbol" w:hAnsi="Symbol" w:hint="default"/>
      </w:rPr>
    </w:lvl>
    <w:lvl w:ilvl="4" w:tplc="85B87BAE">
      <w:start w:val="1"/>
      <w:numFmt w:val="bullet"/>
      <w:lvlText w:val="o"/>
      <w:lvlJc w:val="left"/>
      <w:pPr>
        <w:ind w:left="3600" w:hanging="360"/>
      </w:pPr>
      <w:rPr>
        <w:rFonts w:ascii="Courier New" w:hAnsi="Courier New" w:hint="default"/>
      </w:rPr>
    </w:lvl>
    <w:lvl w:ilvl="5" w:tplc="362E10A0">
      <w:start w:val="1"/>
      <w:numFmt w:val="bullet"/>
      <w:lvlText w:val=""/>
      <w:lvlJc w:val="left"/>
      <w:pPr>
        <w:ind w:left="4320" w:hanging="360"/>
      </w:pPr>
      <w:rPr>
        <w:rFonts w:ascii="Wingdings" w:hAnsi="Wingdings" w:hint="default"/>
      </w:rPr>
    </w:lvl>
    <w:lvl w:ilvl="6" w:tplc="38440E94">
      <w:start w:val="1"/>
      <w:numFmt w:val="bullet"/>
      <w:lvlText w:val=""/>
      <w:lvlJc w:val="left"/>
      <w:pPr>
        <w:ind w:left="5040" w:hanging="360"/>
      </w:pPr>
      <w:rPr>
        <w:rFonts w:ascii="Symbol" w:hAnsi="Symbol" w:hint="default"/>
      </w:rPr>
    </w:lvl>
    <w:lvl w:ilvl="7" w:tplc="8D58D1D0">
      <w:start w:val="1"/>
      <w:numFmt w:val="bullet"/>
      <w:lvlText w:val="o"/>
      <w:lvlJc w:val="left"/>
      <w:pPr>
        <w:ind w:left="5760" w:hanging="360"/>
      </w:pPr>
      <w:rPr>
        <w:rFonts w:ascii="Courier New" w:hAnsi="Courier New" w:hint="default"/>
      </w:rPr>
    </w:lvl>
    <w:lvl w:ilvl="8" w:tplc="B38A5506">
      <w:start w:val="1"/>
      <w:numFmt w:val="bullet"/>
      <w:lvlText w:val=""/>
      <w:lvlJc w:val="left"/>
      <w:pPr>
        <w:ind w:left="6480" w:hanging="360"/>
      </w:pPr>
      <w:rPr>
        <w:rFonts w:ascii="Wingdings" w:hAnsi="Wingdings" w:hint="default"/>
      </w:rPr>
    </w:lvl>
  </w:abstractNum>
  <w:abstractNum w:abstractNumId="1" w15:restartNumberingAfterBreak="0">
    <w:nsid w:val="5E59FCF6"/>
    <w:multiLevelType w:val="hybridMultilevel"/>
    <w:tmpl w:val="DF3EEE68"/>
    <w:lvl w:ilvl="0" w:tplc="C9122A80">
      <w:start w:val="1"/>
      <w:numFmt w:val="decimal"/>
      <w:lvlText w:val="•"/>
      <w:lvlJc w:val="left"/>
      <w:pPr>
        <w:ind w:left="720" w:hanging="360"/>
      </w:pPr>
      <w:rPr>
        <w:color w:val="auto"/>
      </w:rPr>
    </w:lvl>
    <w:lvl w:ilvl="1" w:tplc="51E67A26">
      <w:start w:val="1"/>
      <w:numFmt w:val="lowerLetter"/>
      <w:lvlText w:val="%2."/>
      <w:lvlJc w:val="left"/>
      <w:pPr>
        <w:ind w:left="1440" w:hanging="360"/>
      </w:pPr>
    </w:lvl>
    <w:lvl w:ilvl="2" w:tplc="730035B2">
      <w:start w:val="1"/>
      <w:numFmt w:val="lowerRoman"/>
      <w:lvlText w:val="%3."/>
      <w:lvlJc w:val="right"/>
      <w:pPr>
        <w:ind w:left="2160" w:hanging="180"/>
      </w:pPr>
    </w:lvl>
    <w:lvl w:ilvl="3" w:tplc="54F0CFB6">
      <w:start w:val="1"/>
      <w:numFmt w:val="decimal"/>
      <w:lvlText w:val="%4."/>
      <w:lvlJc w:val="left"/>
      <w:pPr>
        <w:ind w:left="2880" w:hanging="360"/>
      </w:pPr>
    </w:lvl>
    <w:lvl w:ilvl="4" w:tplc="069847D2">
      <w:start w:val="1"/>
      <w:numFmt w:val="lowerLetter"/>
      <w:lvlText w:val="%5."/>
      <w:lvlJc w:val="left"/>
      <w:pPr>
        <w:ind w:left="3600" w:hanging="360"/>
      </w:pPr>
    </w:lvl>
    <w:lvl w:ilvl="5" w:tplc="B7EA23F4">
      <w:start w:val="1"/>
      <w:numFmt w:val="lowerRoman"/>
      <w:lvlText w:val="%6."/>
      <w:lvlJc w:val="right"/>
      <w:pPr>
        <w:ind w:left="4320" w:hanging="180"/>
      </w:pPr>
    </w:lvl>
    <w:lvl w:ilvl="6" w:tplc="A308027C">
      <w:start w:val="1"/>
      <w:numFmt w:val="decimal"/>
      <w:lvlText w:val="%7."/>
      <w:lvlJc w:val="left"/>
      <w:pPr>
        <w:ind w:left="5040" w:hanging="360"/>
      </w:pPr>
    </w:lvl>
    <w:lvl w:ilvl="7" w:tplc="962C808C">
      <w:start w:val="1"/>
      <w:numFmt w:val="lowerLetter"/>
      <w:lvlText w:val="%8."/>
      <w:lvlJc w:val="left"/>
      <w:pPr>
        <w:ind w:left="5760" w:hanging="360"/>
      </w:pPr>
    </w:lvl>
    <w:lvl w:ilvl="8" w:tplc="1000463E">
      <w:start w:val="1"/>
      <w:numFmt w:val="lowerRoman"/>
      <w:lvlText w:val="%9."/>
      <w:lvlJc w:val="right"/>
      <w:pPr>
        <w:ind w:left="6480" w:hanging="180"/>
      </w:pPr>
    </w:lvl>
  </w:abstractNum>
  <w:abstractNum w:abstractNumId="2" w15:restartNumberingAfterBreak="0">
    <w:nsid w:val="7E8EF93E"/>
    <w:multiLevelType w:val="hybridMultilevel"/>
    <w:tmpl w:val="C3A6465C"/>
    <w:lvl w:ilvl="0" w:tplc="8398DBF0">
      <w:start w:val="1"/>
      <w:numFmt w:val="decimal"/>
      <w:lvlText w:val="•"/>
      <w:lvlJc w:val="left"/>
      <w:pPr>
        <w:ind w:left="720" w:hanging="360"/>
      </w:pPr>
      <w:rPr>
        <w:color w:val="auto"/>
      </w:rPr>
    </w:lvl>
    <w:lvl w:ilvl="1" w:tplc="E3969574">
      <w:start w:val="1"/>
      <w:numFmt w:val="lowerLetter"/>
      <w:lvlText w:val="%2."/>
      <w:lvlJc w:val="left"/>
      <w:pPr>
        <w:ind w:left="1440" w:hanging="360"/>
      </w:pPr>
    </w:lvl>
    <w:lvl w:ilvl="2" w:tplc="1CEAA6E0">
      <w:start w:val="1"/>
      <w:numFmt w:val="lowerRoman"/>
      <w:lvlText w:val="%3."/>
      <w:lvlJc w:val="right"/>
      <w:pPr>
        <w:ind w:left="2160" w:hanging="180"/>
      </w:pPr>
    </w:lvl>
    <w:lvl w:ilvl="3" w:tplc="5E5C6AD2">
      <w:start w:val="1"/>
      <w:numFmt w:val="decimal"/>
      <w:lvlText w:val="%4."/>
      <w:lvlJc w:val="left"/>
      <w:pPr>
        <w:ind w:left="2880" w:hanging="360"/>
      </w:pPr>
    </w:lvl>
    <w:lvl w:ilvl="4" w:tplc="697066FE">
      <w:start w:val="1"/>
      <w:numFmt w:val="lowerLetter"/>
      <w:lvlText w:val="%5."/>
      <w:lvlJc w:val="left"/>
      <w:pPr>
        <w:ind w:left="3600" w:hanging="360"/>
      </w:pPr>
    </w:lvl>
    <w:lvl w:ilvl="5" w:tplc="AB4E7A16">
      <w:start w:val="1"/>
      <w:numFmt w:val="lowerRoman"/>
      <w:lvlText w:val="%6."/>
      <w:lvlJc w:val="right"/>
      <w:pPr>
        <w:ind w:left="4320" w:hanging="180"/>
      </w:pPr>
    </w:lvl>
    <w:lvl w:ilvl="6" w:tplc="1472D8B4">
      <w:start w:val="1"/>
      <w:numFmt w:val="decimal"/>
      <w:lvlText w:val="%7."/>
      <w:lvlJc w:val="left"/>
      <w:pPr>
        <w:ind w:left="5040" w:hanging="360"/>
      </w:pPr>
    </w:lvl>
    <w:lvl w:ilvl="7" w:tplc="295E7986">
      <w:start w:val="1"/>
      <w:numFmt w:val="lowerLetter"/>
      <w:lvlText w:val="%8."/>
      <w:lvlJc w:val="left"/>
      <w:pPr>
        <w:ind w:left="5760" w:hanging="360"/>
      </w:pPr>
    </w:lvl>
    <w:lvl w:ilvl="8" w:tplc="694CE4C6">
      <w:start w:val="1"/>
      <w:numFmt w:val="lowerRoman"/>
      <w:lvlText w:val="%9."/>
      <w:lvlJc w:val="right"/>
      <w:pPr>
        <w:ind w:left="6480" w:hanging="180"/>
      </w:pPr>
    </w:lvl>
  </w:abstractNum>
  <w:num w:numId="1" w16cid:durableId="122817859">
    <w:abstractNumId w:val="2"/>
  </w:num>
  <w:num w:numId="2" w16cid:durableId="1368217734">
    <w:abstractNumId w:val="1"/>
  </w:num>
  <w:num w:numId="3" w16cid:durableId="901789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displayBackgroundShape/>
  <w:proofState w:spelling="clean" w:grammar="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BF8D1A"/>
    <w:rsid w:val="00036038"/>
    <w:rsid w:val="0022E1B2"/>
    <w:rsid w:val="003E67B4"/>
    <w:rsid w:val="0064DE69"/>
    <w:rsid w:val="00773C90"/>
    <w:rsid w:val="00865EF9"/>
    <w:rsid w:val="00877304"/>
    <w:rsid w:val="0093058A"/>
    <w:rsid w:val="009465CE"/>
    <w:rsid w:val="00AE1EFF"/>
    <w:rsid w:val="00B17519"/>
    <w:rsid w:val="00C92994"/>
    <w:rsid w:val="00D92974"/>
    <w:rsid w:val="00D9763A"/>
    <w:rsid w:val="00EA5015"/>
    <w:rsid w:val="01A7BFD1"/>
    <w:rsid w:val="02C7488D"/>
    <w:rsid w:val="02F334D6"/>
    <w:rsid w:val="03A5CF6F"/>
    <w:rsid w:val="03ACFCEC"/>
    <w:rsid w:val="03BF402B"/>
    <w:rsid w:val="0412E22B"/>
    <w:rsid w:val="04EF597A"/>
    <w:rsid w:val="0582E076"/>
    <w:rsid w:val="063C944A"/>
    <w:rsid w:val="067217BC"/>
    <w:rsid w:val="07474F61"/>
    <w:rsid w:val="08268561"/>
    <w:rsid w:val="08435619"/>
    <w:rsid w:val="084573E8"/>
    <w:rsid w:val="091C42DA"/>
    <w:rsid w:val="094437AB"/>
    <w:rsid w:val="0957BAD4"/>
    <w:rsid w:val="0C0D2CDB"/>
    <w:rsid w:val="0C38EF6D"/>
    <w:rsid w:val="0CE3D1DF"/>
    <w:rsid w:val="0E34F2F0"/>
    <w:rsid w:val="0E3B0B49"/>
    <w:rsid w:val="0F384117"/>
    <w:rsid w:val="102378A9"/>
    <w:rsid w:val="1051F0DF"/>
    <w:rsid w:val="10DCBED7"/>
    <w:rsid w:val="11229E65"/>
    <w:rsid w:val="11A909F6"/>
    <w:rsid w:val="1290DD95"/>
    <w:rsid w:val="13493136"/>
    <w:rsid w:val="1355EF51"/>
    <w:rsid w:val="13995894"/>
    <w:rsid w:val="146B6D17"/>
    <w:rsid w:val="1477495C"/>
    <w:rsid w:val="14E06BCE"/>
    <w:rsid w:val="16EA94DB"/>
    <w:rsid w:val="179CC137"/>
    <w:rsid w:val="181F8614"/>
    <w:rsid w:val="18716203"/>
    <w:rsid w:val="195A86A6"/>
    <w:rsid w:val="19C22F2A"/>
    <w:rsid w:val="1B094376"/>
    <w:rsid w:val="1B9EC06D"/>
    <w:rsid w:val="1C2E1198"/>
    <w:rsid w:val="1DB282E8"/>
    <w:rsid w:val="1DFBD3CE"/>
    <w:rsid w:val="1EC6CE24"/>
    <w:rsid w:val="200A0C78"/>
    <w:rsid w:val="201DD674"/>
    <w:rsid w:val="203C2192"/>
    <w:rsid w:val="2174D855"/>
    <w:rsid w:val="2293AA04"/>
    <w:rsid w:val="22C571E5"/>
    <w:rsid w:val="23324090"/>
    <w:rsid w:val="23636075"/>
    <w:rsid w:val="23889B98"/>
    <w:rsid w:val="23CC871C"/>
    <w:rsid w:val="242A7765"/>
    <w:rsid w:val="282A35F1"/>
    <w:rsid w:val="288D281C"/>
    <w:rsid w:val="28BF8D1A"/>
    <w:rsid w:val="290B0DD5"/>
    <w:rsid w:val="29585FC2"/>
    <w:rsid w:val="29FD76C9"/>
    <w:rsid w:val="2A02BBFF"/>
    <w:rsid w:val="2A14001C"/>
    <w:rsid w:val="2A31186B"/>
    <w:rsid w:val="2B6112A7"/>
    <w:rsid w:val="2C64DE0B"/>
    <w:rsid w:val="2CABB990"/>
    <w:rsid w:val="2D34E434"/>
    <w:rsid w:val="2DBC9CA3"/>
    <w:rsid w:val="2E1D9E6D"/>
    <w:rsid w:val="2E8D306A"/>
    <w:rsid w:val="306F45D0"/>
    <w:rsid w:val="314B573A"/>
    <w:rsid w:val="319B6B93"/>
    <w:rsid w:val="31BFB2D7"/>
    <w:rsid w:val="3395417E"/>
    <w:rsid w:val="34AFDFEE"/>
    <w:rsid w:val="35246AE7"/>
    <w:rsid w:val="363713F6"/>
    <w:rsid w:val="37FCBA96"/>
    <w:rsid w:val="3A67B43B"/>
    <w:rsid w:val="3ADFC72A"/>
    <w:rsid w:val="3BA62215"/>
    <w:rsid w:val="3C5F2592"/>
    <w:rsid w:val="3CECFF73"/>
    <w:rsid w:val="3D22D94A"/>
    <w:rsid w:val="3D23DBF9"/>
    <w:rsid w:val="3D51F080"/>
    <w:rsid w:val="3DEC4AD8"/>
    <w:rsid w:val="3E176166"/>
    <w:rsid w:val="3FBE76BC"/>
    <w:rsid w:val="407632DF"/>
    <w:rsid w:val="42139004"/>
    <w:rsid w:val="432570CC"/>
    <w:rsid w:val="448DEE7C"/>
    <w:rsid w:val="44BEB153"/>
    <w:rsid w:val="44FA78A4"/>
    <w:rsid w:val="45982CF6"/>
    <w:rsid w:val="45DAF042"/>
    <w:rsid w:val="47B16154"/>
    <w:rsid w:val="491B6891"/>
    <w:rsid w:val="49BD885C"/>
    <w:rsid w:val="4A05E1FE"/>
    <w:rsid w:val="4A336AA9"/>
    <w:rsid w:val="4B557730"/>
    <w:rsid w:val="4BBEF2EB"/>
    <w:rsid w:val="4D334A69"/>
    <w:rsid w:val="4D96D314"/>
    <w:rsid w:val="4EBB4330"/>
    <w:rsid w:val="4F166949"/>
    <w:rsid w:val="4F192C04"/>
    <w:rsid w:val="4FA80997"/>
    <w:rsid w:val="50345413"/>
    <w:rsid w:val="5043CCD2"/>
    <w:rsid w:val="50442886"/>
    <w:rsid w:val="504DD2FC"/>
    <w:rsid w:val="5059F955"/>
    <w:rsid w:val="50B93DFA"/>
    <w:rsid w:val="51160A7B"/>
    <w:rsid w:val="5286B856"/>
    <w:rsid w:val="536C4CB0"/>
    <w:rsid w:val="53F75541"/>
    <w:rsid w:val="55149554"/>
    <w:rsid w:val="552DABEB"/>
    <w:rsid w:val="56591C09"/>
    <w:rsid w:val="59388EEB"/>
    <w:rsid w:val="594CF2F8"/>
    <w:rsid w:val="59C39183"/>
    <w:rsid w:val="5B5869D6"/>
    <w:rsid w:val="5B856555"/>
    <w:rsid w:val="5C6FBF76"/>
    <w:rsid w:val="5C9A2230"/>
    <w:rsid w:val="5DD53F62"/>
    <w:rsid w:val="5F98880D"/>
    <w:rsid w:val="5FEF343F"/>
    <w:rsid w:val="5FFC1E49"/>
    <w:rsid w:val="60EDF8CD"/>
    <w:rsid w:val="6300EF62"/>
    <w:rsid w:val="633E4282"/>
    <w:rsid w:val="63F1D61C"/>
    <w:rsid w:val="63F30C06"/>
    <w:rsid w:val="648217C7"/>
    <w:rsid w:val="64E3A920"/>
    <w:rsid w:val="65B5D82C"/>
    <w:rsid w:val="66220344"/>
    <w:rsid w:val="668A3D7F"/>
    <w:rsid w:val="66CA8DB5"/>
    <w:rsid w:val="671EC8C7"/>
    <w:rsid w:val="67340660"/>
    <w:rsid w:val="67542C06"/>
    <w:rsid w:val="6784E607"/>
    <w:rsid w:val="684312FE"/>
    <w:rsid w:val="68949967"/>
    <w:rsid w:val="6A9E4708"/>
    <w:rsid w:val="6C0A975F"/>
    <w:rsid w:val="6C630828"/>
    <w:rsid w:val="6CAC1464"/>
    <w:rsid w:val="6CFA06DA"/>
    <w:rsid w:val="6DD4FB96"/>
    <w:rsid w:val="6F0F2FB1"/>
    <w:rsid w:val="6F3ACDEA"/>
    <w:rsid w:val="6FADA70F"/>
    <w:rsid w:val="6FFE161B"/>
    <w:rsid w:val="7090FB34"/>
    <w:rsid w:val="70A8E12B"/>
    <w:rsid w:val="711B3050"/>
    <w:rsid w:val="73EDABAD"/>
    <w:rsid w:val="74349719"/>
    <w:rsid w:val="765C36DE"/>
    <w:rsid w:val="77DF6B13"/>
    <w:rsid w:val="781937FA"/>
    <w:rsid w:val="792A48D9"/>
    <w:rsid w:val="79734CA7"/>
    <w:rsid w:val="7A98A2F4"/>
    <w:rsid w:val="7B08A959"/>
    <w:rsid w:val="7B49012F"/>
    <w:rsid w:val="7BA05FD2"/>
    <w:rsid w:val="7E0023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F8D1A"/>
  <w15:chartTrackingRefBased/>
  <w15:docId w15:val="{5ADC9274-2A6F-4B0A-9223-7CDF1B70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1DFBD3CE"/>
    <w:rPr>
      <w:color w:val="467886"/>
      <w:u w:val="single"/>
    </w:rPr>
  </w:style>
  <w:style w:type="paragraph" w:styleId="Odstavecseseznamem">
    <w:name w:val="List Paragraph"/>
    <w:basedOn w:val="Normln"/>
    <w:uiPriority w:val="34"/>
    <w:qFormat/>
    <w:rsid w:val="1DFBD3CE"/>
    <w:pPr>
      <w:ind w:left="720"/>
      <w:contextualSpacing/>
    </w:p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AE1EFF"/>
    <w:rPr>
      <w:b/>
      <w:bCs/>
    </w:rPr>
  </w:style>
  <w:style w:type="character" w:customStyle="1" w:styleId="PedmtkomenteChar">
    <w:name w:val="Předmět komentáře Char"/>
    <w:basedOn w:val="TextkomenteChar"/>
    <w:link w:val="Pedmtkomente"/>
    <w:uiPriority w:val="99"/>
    <w:semiHidden/>
    <w:rsid w:val="00AE1EFF"/>
    <w:rPr>
      <w:b/>
      <w:bCs/>
      <w:sz w:val="20"/>
      <w:szCs w:val="20"/>
    </w:rPr>
  </w:style>
  <w:style w:type="paragraph" w:styleId="Revize">
    <w:name w:val="Revision"/>
    <w:hidden/>
    <w:uiPriority w:val="99"/>
    <w:semiHidden/>
    <w:rsid w:val="00AE1EFF"/>
    <w:pPr>
      <w:spacing w:after="0" w:line="240" w:lineRule="auto"/>
    </w:pPr>
  </w:style>
  <w:style w:type="character" w:styleId="Nevyeenzmnka">
    <w:name w:val="Unresolved Mention"/>
    <w:basedOn w:val="Standardnpsmoodstavce"/>
    <w:uiPriority w:val="99"/>
    <w:semiHidden/>
    <w:unhideWhenUsed/>
    <w:rsid w:val="00C92994"/>
    <w:rPr>
      <w:color w:val="605E5C"/>
      <w:shd w:val="clear" w:color="auto" w:fill="E1DFDD"/>
    </w:rPr>
  </w:style>
  <w:style w:type="paragraph" w:styleId="Zhlav">
    <w:name w:val="header"/>
    <w:basedOn w:val="Normln"/>
    <w:link w:val="ZhlavChar"/>
    <w:uiPriority w:val="99"/>
    <w:unhideWhenUsed/>
    <w:rsid w:val="0093058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058A"/>
  </w:style>
  <w:style w:type="paragraph" w:styleId="Zpat">
    <w:name w:val="footer"/>
    <w:basedOn w:val="Normln"/>
    <w:link w:val="ZpatChar"/>
    <w:uiPriority w:val="99"/>
    <w:unhideWhenUsed/>
    <w:rsid w:val="0093058A"/>
    <w:pPr>
      <w:tabs>
        <w:tab w:val="center" w:pos="4536"/>
        <w:tab w:val="right" w:pos="9072"/>
      </w:tabs>
      <w:spacing w:after="0" w:line="240" w:lineRule="auto"/>
    </w:pPr>
  </w:style>
  <w:style w:type="character" w:customStyle="1" w:styleId="ZpatChar">
    <w:name w:val="Zápatí Char"/>
    <w:basedOn w:val="Standardnpsmoodstavce"/>
    <w:link w:val="Zpat"/>
    <w:uiPriority w:val="99"/>
    <w:rsid w:val="00930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hyperlink" Target="https://projekty.birds.cz/ptacipasti/" TargetMode="External" /><Relationship Id="rId18" Type="http://schemas.openxmlformats.org/officeDocument/2006/relationships/hyperlink" Target="https://www.birdlife.cz/co-delame/vyzkum-a-ochrana-ptaku/ochrana-druhu/sycek-obecny/" TargetMode="External" /><Relationship Id="rId26" Type="http://schemas.openxmlformats.org/officeDocument/2006/relationships/image" Target="media/image5.png" /><Relationship Id="rId3" Type="http://schemas.openxmlformats.org/officeDocument/2006/relationships/customXml" Target="../customXml/item3.xml" /><Relationship Id="rId21" Type="http://schemas.openxmlformats.org/officeDocument/2006/relationships/hyperlink" Target="https://youtu.be/R_soC73JSIw" TargetMode="External" /><Relationship Id="rId34" Type="http://schemas.openxmlformats.org/officeDocument/2006/relationships/header" Target="header3.xml" /><Relationship Id="rId7" Type="http://schemas.openxmlformats.org/officeDocument/2006/relationships/webSettings" Target="webSettings.xml" /><Relationship Id="rId12" Type="http://schemas.openxmlformats.org/officeDocument/2006/relationships/hyperlink" Target="https://www.birdlife.cz/odstranujte-technicke-pasti/" TargetMode="External" /><Relationship Id="rId17" Type="http://schemas.openxmlformats.org/officeDocument/2006/relationships/hyperlink" Target="https://www.facebook.com/OchranaSycka/?fref=ts" TargetMode="External" /><Relationship Id="rId25" Type="http://schemas.openxmlformats.org/officeDocument/2006/relationships/image" Target="media/image4.png" /><Relationship Id="rId33" Type="http://schemas.openxmlformats.org/officeDocument/2006/relationships/footer" Target="footer2.xml" /><Relationship Id="rId2" Type="http://schemas.openxmlformats.org/officeDocument/2006/relationships/customXml" Target="../customXml/item2.xml" /><Relationship Id="rId16" Type="http://schemas.openxmlformats.org/officeDocument/2006/relationships/hyperlink" Target="https://csobirdlife-my.sharepoint.com/:f:/g/personal/valcharova_birdlife_cz/IgBNgJ5AZCLsTK_ngAbExgbHAX-dl49iSk3Z7POdyJI4C3w?e=AegpvB" TargetMode="External" /><Relationship Id="rId20" Type="http://schemas.openxmlformats.org/officeDocument/2006/relationships/hyperlink" Target="https://www.birdlife.cz/co-delame/vyzkum-a-ochrana-ptaku/ochrana-druhu/sycek-obecny/projekt-zachranme-sycka/" TargetMode="External" /><Relationship Id="rId29" Type="http://schemas.openxmlformats.org/officeDocument/2006/relationships/image" Target="media/image7.png"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image" Target="media/image2.png" /><Relationship Id="rId24" Type="http://schemas.openxmlformats.org/officeDocument/2006/relationships/image" Target="media/image3.png" /><Relationship Id="rId32" Type="http://schemas.openxmlformats.org/officeDocument/2006/relationships/footer" Target="footer1.xml" /><Relationship Id="rId37" Type="http://schemas.openxmlformats.org/officeDocument/2006/relationships/theme" Target="theme/theme1.xml" /><Relationship Id="rId5" Type="http://schemas.openxmlformats.org/officeDocument/2006/relationships/styles" Target="styles.xml" /><Relationship Id="rId15" Type="http://schemas.openxmlformats.org/officeDocument/2006/relationships/hyperlink" Target="mailto:hovorka@birdlife.cz" TargetMode="External" /><Relationship Id="rId23" Type="http://schemas.openxmlformats.org/officeDocument/2006/relationships/hyperlink" Target="https://youtu.be/fGoNSQp7lfg" TargetMode="External" /><Relationship Id="rId28" Type="http://schemas.openxmlformats.org/officeDocument/2006/relationships/image" Target="media/image6.jpg" /><Relationship Id="rId36" Type="http://schemas.openxmlformats.org/officeDocument/2006/relationships/fontTable" Target="fontTable.xml" /><Relationship Id="rId10" Type="http://schemas.openxmlformats.org/officeDocument/2006/relationships/image" Target="media/image1.png" /><Relationship Id="rId19" Type="http://schemas.openxmlformats.org/officeDocument/2006/relationships/hyperlink" Target="https://www.birdlife.cz/co-delame/vyzkum-a-ochrana-ptaku/ochrana-druhu/sycek-obecny/athene/jak-jim-muzeme-pomoct/" TargetMode="External" /><Relationship Id="rId31" Type="http://schemas.openxmlformats.org/officeDocument/2006/relationships/header" Target="header2.xm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hyperlink" Target="mailto:salek@birdlife.cz" TargetMode="External" /><Relationship Id="rId22" Type="http://schemas.openxmlformats.org/officeDocument/2006/relationships/hyperlink" Target="https://youtu.be/bSOuGNTOp7E" TargetMode="External" /><Relationship Id="rId27" Type="http://schemas.openxmlformats.org/officeDocument/2006/relationships/hyperlink" Target="https://obchod.cso.cz/vyhledavani/?string=owl" TargetMode="External" /><Relationship Id="rId30" Type="http://schemas.openxmlformats.org/officeDocument/2006/relationships/header" Target="header1.xml" /><Relationship Id="rId35"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be0d916-6533-482a-910d-53ea98b4315e">
      <Terms xmlns="http://schemas.microsoft.com/office/infopath/2007/PartnerControls"/>
    </lcf76f155ced4ddcb4097134ff3c332f>
    <TaxCatchAll xmlns="490969ff-be6e-456d-8072-65aa2d6cb4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1D5C3E5F933DD48B2A16664E4CE900B" ma:contentTypeVersion="12" ma:contentTypeDescription="Vytvoří nový dokument" ma:contentTypeScope="" ma:versionID="90858b500908f8df28ed4c08d47adf44">
  <xsd:schema xmlns:xsd="http://www.w3.org/2001/XMLSchema" xmlns:xs="http://www.w3.org/2001/XMLSchema" xmlns:p="http://schemas.microsoft.com/office/2006/metadata/properties" xmlns:ns2="0be0d916-6533-482a-910d-53ea98b4315e" xmlns:ns3="490969ff-be6e-456d-8072-65aa2d6cb40b" targetNamespace="http://schemas.microsoft.com/office/2006/metadata/properties" ma:root="true" ma:fieldsID="f4cfc74100f32483664f06d39f55a880" ns2:_="" ns3:_="">
    <xsd:import namespace="0be0d916-6533-482a-910d-53ea98b4315e"/>
    <xsd:import namespace="490969ff-be6e-456d-8072-65aa2d6cb4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0d916-6533-482a-910d-53ea98b43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9d4ac1c2-e75e-4ac3-a7a4-60c657cc189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969ff-be6e-456d-8072-65aa2d6cb40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927bc8f-e2cf-4c56-a248-4deac5a4fb3c}" ma:internalName="TaxCatchAll" ma:showField="CatchAllData" ma:web="490969ff-be6e-456d-8072-65aa2d6cb4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1558B-B15E-44E3-B10E-A99B7058F1EF}">
  <ds:schemaRefs>
    <ds:schemaRef ds:uri="http://schemas.microsoft.com/sharepoint/v3/contenttype/forms"/>
  </ds:schemaRefs>
</ds:datastoreItem>
</file>

<file path=customXml/itemProps2.xml><?xml version="1.0" encoding="utf-8"?>
<ds:datastoreItem xmlns:ds="http://schemas.openxmlformats.org/officeDocument/2006/customXml" ds:itemID="{F9843453-02CA-434B-ABC2-85A7AACFCA27}">
  <ds:schemaRefs>
    <ds:schemaRef ds:uri="http://schemas.microsoft.com/office/2006/metadata/properties"/>
    <ds:schemaRef ds:uri="http://www.w3.org/2000/xmlns/"/>
    <ds:schemaRef ds:uri="0be0d916-6533-482a-910d-53ea98b4315e"/>
    <ds:schemaRef ds:uri="http://schemas.microsoft.com/office/infopath/2007/PartnerControls"/>
    <ds:schemaRef ds:uri="490969ff-be6e-456d-8072-65aa2d6cb40b"/>
    <ds:schemaRef ds:uri="http://www.w3.org/2001/XMLSchema-instance"/>
  </ds:schemaRefs>
</ds:datastoreItem>
</file>

<file path=customXml/itemProps3.xml><?xml version="1.0" encoding="utf-8"?>
<ds:datastoreItem xmlns:ds="http://schemas.openxmlformats.org/officeDocument/2006/customXml" ds:itemID="{DBEFC086-3391-48CC-91F1-ABA1E5BDCF47}">
  <ds:schemaRefs>
    <ds:schemaRef ds:uri="http://schemas.microsoft.com/office/2006/metadata/contentType"/>
    <ds:schemaRef ds:uri="http://schemas.microsoft.com/office/2006/metadata/properties/metaAttributes"/>
    <ds:schemaRef ds:uri="http://www.w3.org/2000/xmlns/"/>
    <ds:schemaRef ds:uri="http://www.w3.org/2001/XMLSchema"/>
    <ds:schemaRef ds:uri="0be0d916-6533-482a-910d-53ea98b4315e"/>
    <ds:schemaRef ds:uri="490969ff-be6e-456d-8072-65aa2d6cb40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1583</Words>
  <Characters>9346</Characters>
  <Application>Microsoft Office Word</Application>
  <DocSecurity>0</DocSecurity>
  <Lines>77</Lines>
  <Paragraphs>21</Paragraphs>
  <ScaleCrop>false</ScaleCrop>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Valchářová</dc:creator>
  <cp:keywords/>
  <dc:description/>
  <cp:lastModifiedBy>Martin Salek</cp:lastModifiedBy>
  <cp:revision>2</cp:revision>
  <dcterms:created xsi:type="dcterms:W3CDTF">2026-08-20T10:25:00Z</dcterms:created>
  <dcterms:modified xsi:type="dcterms:W3CDTF">2026-08-20T10:25:00Z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0x010100E1D5C3E5F933DD48B2A16664E4CE900B</vt:lpwstr>
  </property>
  <property fmtid="{D5CDD505-2E9C-101B-9397-08002B2CF9AE}" pid="3" name="MediaServiceImageTags">
    <vt:lpwstr/>
  </property>
</Properties>
</file>