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636ED" w14:textId="6A2C7C91" w:rsidR="0043773E" w:rsidRPr="000566CF" w:rsidRDefault="0043773E" w:rsidP="4F361E31">
      <w:pPr>
        <w:jc w:val="center"/>
        <w:rPr>
          <w:rFonts w:asciiTheme="majorHAnsi" w:eastAsiaTheme="majorEastAsia" w:hAnsiTheme="majorHAnsi" w:cstheme="majorHAnsi"/>
          <w:b/>
          <w:bCs/>
          <w:sz w:val="28"/>
          <w:szCs w:val="28"/>
        </w:rPr>
      </w:pPr>
    </w:p>
    <w:p w14:paraId="2CEF35FA" w14:textId="4F277959" w:rsidR="00E358A9" w:rsidRPr="00E358A9" w:rsidRDefault="00E358A9" w:rsidP="00E358A9">
      <w:pPr>
        <w:spacing w:before="240" w:after="240"/>
        <w:jc w:val="center"/>
        <w:rPr>
          <w:rFonts w:asciiTheme="majorHAnsi" w:hAnsiTheme="majorHAnsi" w:cstheme="majorHAnsi"/>
          <w:b/>
          <w:bCs/>
          <w:sz w:val="28"/>
          <w:szCs w:val="28"/>
        </w:rPr>
      </w:pPr>
      <w:r w:rsidRPr="00E358A9">
        <w:rPr>
          <w:rFonts w:asciiTheme="majorHAnsi" w:hAnsiTheme="majorHAnsi" w:cstheme="majorHAnsi"/>
          <w:b/>
          <w:bCs/>
          <w:sz w:val="28"/>
          <w:szCs w:val="28"/>
        </w:rPr>
        <w:t>Obnova českých luk potřebuje správná semena</w:t>
      </w:r>
      <w:r>
        <w:rPr>
          <w:rFonts w:asciiTheme="majorHAnsi" w:hAnsiTheme="majorHAnsi" w:cstheme="majorHAnsi"/>
          <w:b/>
          <w:bCs/>
          <w:sz w:val="28"/>
          <w:szCs w:val="28"/>
        </w:rPr>
        <w:t>:</w:t>
      </w:r>
      <w:r w:rsidRPr="00E358A9">
        <w:rPr>
          <w:rFonts w:asciiTheme="majorHAnsi" w:hAnsiTheme="majorHAnsi" w:cstheme="majorHAnsi"/>
          <w:b/>
          <w:bCs/>
          <w:sz w:val="28"/>
          <w:szCs w:val="28"/>
        </w:rPr>
        <w:t xml:space="preserve"> </w:t>
      </w:r>
      <w:r>
        <w:rPr>
          <w:rFonts w:asciiTheme="majorHAnsi" w:hAnsiTheme="majorHAnsi" w:cstheme="majorHAnsi"/>
          <w:b/>
          <w:bCs/>
          <w:sz w:val="28"/>
          <w:szCs w:val="28"/>
        </w:rPr>
        <w:t>o</w:t>
      </w:r>
      <w:r w:rsidRPr="00E358A9">
        <w:rPr>
          <w:rFonts w:asciiTheme="majorHAnsi" w:hAnsiTheme="majorHAnsi" w:cstheme="majorHAnsi"/>
          <w:b/>
          <w:bCs/>
          <w:sz w:val="28"/>
          <w:szCs w:val="28"/>
        </w:rPr>
        <w:t xml:space="preserve">dkud </w:t>
      </w:r>
      <w:r w:rsidR="00C8485F">
        <w:rPr>
          <w:rFonts w:asciiTheme="majorHAnsi" w:hAnsiTheme="majorHAnsi" w:cstheme="majorHAnsi"/>
          <w:b/>
          <w:bCs/>
          <w:sz w:val="28"/>
          <w:szCs w:val="28"/>
        </w:rPr>
        <w:t>mají pocházet</w:t>
      </w:r>
      <w:r w:rsidRPr="00E358A9">
        <w:rPr>
          <w:rFonts w:asciiTheme="majorHAnsi" w:hAnsiTheme="majorHAnsi" w:cstheme="majorHAnsi"/>
          <w:b/>
          <w:bCs/>
          <w:sz w:val="28"/>
          <w:szCs w:val="28"/>
        </w:rPr>
        <w:t xml:space="preserve">, ukazují genetické mapy </w:t>
      </w:r>
    </w:p>
    <w:p w14:paraId="72A8C911" w14:textId="77777777" w:rsidR="00E7400D" w:rsidRDefault="00E7400D" w:rsidP="00023276">
      <w:pPr>
        <w:spacing w:before="240" w:after="240"/>
        <w:rPr>
          <w:rFonts w:asciiTheme="majorHAnsi" w:eastAsiaTheme="majorEastAsia" w:hAnsiTheme="majorHAnsi" w:cstheme="majorHAnsi"/>
          <w:b/>
          <w:bCs/>
          <w:color w:val="4F6228" w:themeColor="accent3" w:themeShade="80"/>
        </w:rPr>
      </w:pPr>
    </w:p>
    <w:p w14:paraId="453043BB" w14:textId="6E304FAD" w:rsidR="005F29D5" w:rsidRPr="00464DCE" w:rsidRDefault="4F361E31" w:rsidP="00023276">
      <w:pPr>
        <w:spacing w:before="240" w:after="240"/>
        <w:rPr>
          <w:rFonts w:asciiTheme="majorHAnsi" w:hAnsiTheme="majorHAnsi" w:cstheme="majorHAnsi"/>
          <w:b/>
          <w:bCs/>
        </w:rPr>
      </w:pPr>
      <w:r w:rsidRPr="00464DCE">
        <w:rPr>
          <w:rFonts w:asciiTheme="majorHAnsi" w:eastAsiaTheme="majorEastAsia" w:hAnsiTheme="majorHAnsi" w:cstheme="majorHAnsi"/>
          <w:b/>
          <w:bCs/>
          <w:color w:val="4F6228" w:themeColor="accent3" w:themeShade="80"/>
        </w:rPr>
        <w:t xml:space="preserve">Průhonice, </w:t>
      </w:r>
      <w:r w:rsidR="002013A2">
        <w:rPr>
          <w:rFonts w:asciiTheme="majorHAnsi" w:eastAsiaTheme="majorEastAsia" w:hAnsiTheme="majorHAnsi" w:cstheme="majorHAnsi"/>
          <w:b/>
          <w:bCs/>
          <w:color w:val="4F6228" w:themeColor="accent3" w:themeShade="80"/>
        </w:rPr>
        <w:t>1. října</w:t>
      </w:r>
      <w:r w:rsidR="00B62032" w:rsidRPr="00464DCE">
        <w:rPr>
          <w:rFonts w:asciiTheme="majorHAnsi" w:eastAsiaTheme="majorEastAsia" w:hAnsiTheme="majorHAnsi" w:cstheme="majorHAnsi"/>
          <w:b/>
          <w:bCs/>
          <w:color w:val="4F6228" w:themeColor="accent3" w:themeShade="80"/>
        </w:rPr>
        <w:t xml:space="preserve"> </w:t>
      </w:r>
      <w:r w:rsidRPr="00464DCE">
        <w:rPr>
          <w:rFonts w:asciiTheme="majorHAnsi" w:eastAsiaTheme="majorEastAsia" w:hAnsiTheme="majorHAnsi" w:cstheme="majorHAnsi"/>
          <w:b/>
          <w:bCs/>
          <w:color w:val="4F6228" w:themeColor="accent3" w:themeShade="80"/>
        </w:rPr>
        <w:t>202</w:t>
      </w:r>
      <w:r w:rsidR="00CA3A3A" w:rsidRPr="00464DCE">
        <w:rPr>
          <w:rFonts w:asciiTheme="majorHAnsi" w:eastAsiaTheme="majorEastAsia" w:hAnsiTheme="majorHAnsi" w:cstheme="majorHAnsi"/>
          <w:b/>
          <w:bCs/>
          <w:color w:val="4F6228" w:themeColor="accent3" w:themeShade="80"/>
        </w:rPr>
        <w:t>6</w:t>
      </w:r>
      <w:r w:rsidRPr="00464DCE">
        <w:rPr>
          <w:rFonts w:asciiTheme="majorHAnsi" w:eastAsiaTheme="majorEastAsia" w:hAnsiTheme="majorHAnsi" w:cstheme="majorHAnsi"/>
          <w:b/>
          <w:bCs/>
          <w:color w:val="4F6228" w:themeColor="accent3" w:themeShade="80"/>
        </w:rPr>
        <w:t xml:space="preserve"> </w:t>
      </w:r>
      <w:r w:rsidRPr="00464DCE">
        <w:rPr>
          <w:rFonts w:asciiTheme="majorHAnsi" w:eastAsiaTheme="majorEastAsia" w:hAnsiTheme="majorHAnsi" w:cstheme="majorHAnsi"/>
          <w:b/>
          <w:bCs/>
        </w:rPr>
        <w:t>–</w:t>
      </w:r>
      <w:r w:rsidR="000376E3" w:rsidRPr="00464DCE">
        <w:rPr>
          <w:rFonts w:asciiTheme="majorHAnsi" w:eastAsiaTheme="majorEastAsia" w:hAnsiTheme="majorHAnsi" w:cstheme="majorHAnsi"/>
          <w:b/>
          <w:bCs/>
        </w:rPr>
        <w:t xml:space="preserve"> </w:t>
      </w:r>
      <w:r w:rsidR="00FB1871" w:rsidRPr="00464DCE">
        <w:rPr>
          <w:rFonts w:asciiTheme="majorHAnsi" w:eastAsiaTheme="majorEastAsia" w:hAnsiTheme="majorHAnsi" w:cstheme="majorHAnsi"/>
          <w:b/>
          <w:bCs/>
        </w:rPr>
        <w:t xml:space="preserve">Osevní směsi používané při obnově květnatých luk by měly respektovat genetický původ rostlin. První výsledky výzkumu Botanického ústavu AV ČR a Přírodovědecké fakulty UK ukazují u sedmi dosud analyzovaných lučních druhů genetické rozdíly ve směru východ–západ. Naopak výrazné krajinné prvky, například horské celky, nemají na genetickou příbuznost populací takový vliv, jak se dříve předpokládalo. </w:t>
      </w:r>
      <w:r w:rsidR="00494AE0" w:rsidRPr="00464DCE">
        <w:rPr>
          <w:rFonts w:asciiTheme="majorHAnsi" w:eastAsiaTheme="majorEastAsia" w:hAnsiTheme="majorHAnsi" w:cstheme="majorHAnsi"/>
          <w:b/>
          <w:bCs/>
        </w:rPr>
        <w:t>Na základě analýzy DNA vědci vytvářejí komplexní mapy genetické proměnlivosti, které mají pomoci určit, odkud je vhodné získávat osivo pro obnovu luk v jednotlivých oblastech.</w:t>
      </w:r>
    </w:p>
    <w:p w14:paraId="60D6D68C" w14:textId="77777777" w:rsidR="00C32094" w:rsidRPr="00C32094" w:rsidRDefault="00C32094" w:rsidP="00C32094">
      <w:pPr>
        <w:rPr>
          <w:rFonts w:asciiTheme="majorHAnsi" w:hAnsiTheme="majorHAnsi" w:cstheme="majorHAnsi"/>
          <w:b/>
          <w:bCs/>
        </w:rPr>
      </w:pPr>
      <w:r w:rsidRPr="00C32094">
        <w:rPr>
          <w:rFonts w:asciiTheme="majorHAnsi" w:hAnsiTheme="majorHAnsi" w:cstheme="majorHAnsi"/>
          <w:b/>
          <w:bCs/>
        </w:rPr>
        <w:t>Při obnově luk záleží i na původu osiva</w:t>
      </w:r>
    </w:p>
    <w:p w14:paraId="2CF19699" w14:textId="77777777" w:rsidR="00C32094" w:rsidRPr="00C32094" w:rsidRDefault="00C32094" w:rsidP="00C32094">
      <w:pPr>
        <w:rPr>
          <w:rFonts w:asciiTheme="majorHAnsi" w:hAnsiTheme="majorHAnsi" w:cstheme="majorHAnsi"/>
        </w:rPr>
      </w:pPr>
      <w:r w:rsidRPr="00C32094">
        <w:rPr>
          <w:rFonts w:asciiTheme="majorHAnsi" w:hAnsiTheme="majorHAnsi" w:cstheme="majorHAnsi"/>
        </w:rPr>
        <w:t>Druhově bohaté květnaté louky patří k cenným prvkům české krajiny. Vedle rostlin poskytují životní prostor mnoha dalším organismům od půdních mikroorganismů a hmyzu až po ptáky a savce. V minulosti však velká část těchto luk z krajiny zmizela a v posledních letech proto přibývají snahy o jejich obnovu.</w:t>
      </w:r>
    </w:p>
    <w:p w14:paraId="0B710C37" w14:textId="77777777" w:rsidR="0028427C" w:rsidRDefault="0028427C" w:rsidP="00C32094">
      <w:pPr>
        <w:rPr>
          <w:rFonts w:asciiTheme="majorHAnsi" w:hAnsiTheme="majorHAnsi" w:cstheme="majorHAnsi"/>
        </w:rPr>
      </w:pPr>
    </w:p>
    <w:p w14:paraId="4B2B27F9" w14:textId="2CE386C4" w:rsidR="00C32094" w:rsidRPr="00C32094" w:rsidRDefault="00C32094" w:rsidP="0060432E">
      <w:pPr>
        <w:rPr>
          <w:rFonts w:asciiTheme="majorHAnsi" w:hAnsiTheme="majorHAnsi" w:cstheme="majorHAnsi"/>
        </w:rPr>
      </w:pPr>
      <w:r w:rsidRPr="00C32094">
        <w:rPr>
          <w:rFonts w:asciiTheme="majorHAnsi" w:hAnsiTheme="majorHAnsi" w:cstheme="majorHAnsi"/>
        </w:rPr>
        <w:t xml:space="preserve">Jedním z používaných způsobů jsou osevní směsi. Ty však </w:t>
      </w:r>
      <w:r w:rsidR="008E1B23">
        <w:rPr>
          <w:rFonts w:asciiTheme="majorHAnsi" w:hAnsiTheme="majorHAnsi" w:cstheme="majorHAnsi"/>
        </w:rPr>
        <w:t xml:space="preserve">často </w:t>
      </w:r>
      <w:r w:rsidRPr="00C32094">
        <w:rPr>
          <w:rFonts w:asciiTheme="majorHAnsi" w:hAnsiTheme="majorHAnsi" w:cstheme="majorHAnsi"/>
        </w:rPr>
        <w:t xml:space="preserve">nezohledňují genetické rozdíly mezi populacemi stejného druhu. Přenesení osiva z jiné oblasti přitom může </w:t>
      </w:r>
      <w:r w:rsidR="008E1B23">
        <w:rPr>
          <w:rFonts w:asciiTheme="majorHAnsi" w:hAnsiTheme="majorHAnsi" w:cstheme="majorHAnsi"/>
        </w:rPr>
        <w:t xml:space="preserve">geneticky </w:t>
      </w:r>
      <w:r w:rsidRPr="00C32094">
        <w:rPr>
          <w:rFonts w:asciiTheme="majorHAnsi" w:hAnsiTheme="majorHAnsi" w:cstheme="majorHAnsi"/>
        </w:rPr>
        <w:t>narušit místní populace, které se dlouhodobě vyvíjely v konkrétních podmínkách.</w:t>
      </w:r>
    </w:p>
    <w:p w14:paraId="75A52D11" w14:textId="77777777" w:rsidR="0028427C" w:rsidRDefault="0028427C" w:rsidP="00C32094">
      <w:pPr>
        <w:rPr>
          <w:rFonts w:asciiTheme="majorHAnsi" w:hAnsiTheme="majorHAnsi" w:cstheme="majorHAnsi"/>
          <w:i/>
          <w:iCs/>
        </w:rPr>
      </w:pPr>
    </w:p>
    <w:p w14:paraId="51A964BB" w14:textId="0AEE5E52" w:rsidR="00C32094" w:rsidRPr="00C32094" w:rsidRDefault="00C32094" w:rsidP="00C32094">
      <w:pPr>
        <w:rPr>
          <w:rFonts w:asciiTheme="majorHAnsi" w:hAnsiTheme="majorHAnsi" w:cstheme="majorHAnsi"/>
        </w:rPr>
      </w:pPr>
      <w:r w:rsidRPr="0028427C">
        <w:rPr>
          <w:rFonts w:asciiTheme="majorHAnsi" w:hAnsiTheme="majorHAnsi" w:cstheme="majorHAnsi"/>
          <w:i/>
          <w:iCs/>
        </w:rPr>
        <w:t>„Při obnově luk nestačí řešit jen to, jaké druhy do směsi zařadíme. Důležitý je také původ osiva. Populace stejného druhu z různých oblastí se mohou geneticky lišit a tyto rozdíly je potřeba při obnově druhově bohatých luk zohlednit,“</w:t>
      </w:r>
      <w:r w:rsidRPr="00C32094">
        <w:rPr>
          <w:rFonts w:asciiTheme="majorHAnsi" w:hAnsiTheme="majorHAnsi" w:cstheme="majorHAnsi"/>
        </w:rPr>
        <w:t xml:space="preserve"> říká Hana Skálová z Botanického ústavu AV ČR.</w:t>
      </w:r>
    </w:p>
    <w:p w14:paraId="1E965C92" w14:textId="77777777" w:rsidR="00C32094" w:rsidRDefault="00C32094" w:rsidP="00C32094">
      <w:pPr>
        <w:rPr>
          <w:rFonts w:asciiTheme="majorHAnsi" w:hAnsiTheme="majorHAnsi" w:cstheme="majorHAnsi"/>
          <w:b/>
          <w:bCs/>
        </w:rPr>
      </w:pPr>
    </w:p>
    <w:p w14:paraId="6A8A3BA3" w14:textId="73299DC4" w:rsidR="00C32094" w:rsidRPr="00C32094" w:rsidRDefault="00C32094" w:rsidP="00C32094">
      <w:pPr>
        <w:rPr>
          <w:rFonts w:asciiTheme="majorHAnsi" w:hAnsiTheme="majorHAnsi" w:cstheme="majorHAnsi"/>
          <w:b/>
          <w:bCs/>
        </w:rPr>
      </w:pPr>
      <w:r w:rsidRPr="00C32094">
        <w:rPr>
          <w:rFonts w:asciiTheme="majorHAnsi" w:hAnsiTheme="majorHAnsi" w:cstheme="majorHAnsi"/>
          <w:b/>
          <w:bCs/>
        </w:rPr>
        <w:t>DNA odhaluje rozdíly, které nejsou vidět</w:t>
      </w:r>
    </w:p>
    <w:p w14:paraId="541ED705" w14:textId="4471A9B1" w:rsidR="00C32094" w:rsidRDefault="00C32094" w:rsidP="00C32094">
      <w:pPr>
        <w:rPr>
          <w:rFonts w:asciiTheme="majorHAnsi" w:hAnsiTheme="majorHAnsi" w:cstheme="majorHAnsi"/>
        </w:rPr>
      </w:pPr>
      <w:r w:rsidRPr="00C32094">
        <w:rPr>
          <w:rFonts w:asciiTheme="majorHAnsi" w:hAnsiTheme="majorHAnsi" w:cstheme="majorHAnsi"/>
        </w:rPr>
        <w:t xml:space="preserve">Vědci proto analyzují DNA populací vybraných druhů typických pro tradiční květnaté louky. Vzorky rostlin byly sbírány na lokalitách rozmístěných po celé České republice. Analýza jejich DNA umožňuje určit genetickou podobnost a rozdílnost jednotlivých populací </w:t>
      </w:r>
      <w:r w:rsidR="00B41621" w:rsidRPr="00B41621">
        <w:rPr>
          <w:rFonts w:asciiTheme="majorHAnsi" w:hAnsiTheme="majorHAnsi" w:cstheme="majorHAnsi"/>
        </w:rPr>
        <w:t>a vytvořit komplexní mapy jejich genetické proměnlivosti. Ty zachycují, jak se genetická struktura jednotlivých druhů mění napříč územím, a poskytují tak vědecký podklad pro vymezení oblastí, mezi nimiž je možné osivo přenášet.</w:t>
      </w:r>
    </w:p>
    <w:p w14:paraId="25329A1B" w14:textId="77777777" w:rsidR="003671B3" w:rsidRPr="00C32094" w:rsidRDefault="003671B3" w:rsidP="00C32094">
      <w:pPr>
        <w:rPr>
          <w:rFonts w:asciiTheme="majorHAnsi" w:hAnsiTheme="majorHAnsi" w:cstheme="majorHAnsi"/>
        </w:rPr>
      </w:pPr>
    </w:p>
    <w:p w14:paraId="3E2BCFDB" w14:textId="33C3AC62" w:rsidR="00C32094" w:rsidRPr="00C32094" w:rsidRDefault="00C32094" w:rsidP="00C32094">
      <w:pPr>
        <w:rPr>
          <w:rFonts w:asciiTheme="majorHAnsi" w:hAnsiTheme="majorHAnsi" w:cstheme="majorHAnsi"/>
        </w:rPr>
      </w:pPr>
      <w:r w:rsidRPr="00C32094">
        <w:rPr>
          <w:rFonts w:asciiTheme="majorHAnsi" w:hAnsiTheme="majorHAnsi" w:cstheme="majorHAnsi"/>
        </w:rPr>
        <w:t>První výsledky přinesly zajímavé zjištění. U všech sedmi dosud analyzovaných druhů se objevuje gradient genetické variability ve směru východ–západ. Výrazné geomorfologické prvky, například horská pásma, se naopak neprojevily jako zásadní hranice genetické příbuznosti, jak se dříve předpokládalo.</w:t>
      </w:r>
      <w:r w:rsidR="00C8485F">
        <w:rPr>
          <w:rFonts w:asciiTheme="majorHAnsi" w:hAnsiTheme="majorHAnsi" w:cstheme="majorHAnsi"/>
        </w:rPr>
        <w:t xml:space="preserve"> Stejně tak se nepotvrdila </w:t>
      </w:r>
      <w:r w:rsidR="0024343D">
        <w:rPr>
          <w:rFonts w:asciiTheme="majorHAnsi" w:hAnsiTheme="majorHAnsi" w:cstheme="majorHAnsi"/>
        </w:rPr>
        <w:t xml:space="preserve">očekávaná </w:t>
      </w:r>
      <w:r w:rsidR="00C8485F">
        <w:rPr>
          <w:rFonts w:asciiTheme="majorHAnsi" w:hAnsiTheme="majorHAnsi" w:cstheme="majorHAnsi"/>
        </w:rPr>
        <w:t>odlišnost populac</w:t>
      </w:r>
      <w:r w:rsidR="00420B8A">
        <w:rPr>
          <w:rFonts w:asciiTheme="majorHAnsi" w:hAnsiTheme="majorHAnsi" w:cstheme="majorHAnsi"/>
        </w:rPr>
        <w:t>í</w:t>
      </w:r>
      <w:r w:rsidR="0024343D">
        <w:rPr>
          <w:rFonts w:asciiTheme="majorHAnsi" w:hAnsiTheme="majorHAnsi" w:cstheme="majorHAnsi"/>
        </w:rPr>
        <w:t xml:space="preserve"> z nejteplejších oblastí Čech. </w:t>
      </w:r>
    </w:p>
    <w:p w14:paraId="004421F1" w14:textId="77777777" w:rsidR="00EB41B9" w:rsidRDefault="00EB41B9" w:rsidP="00C32094">
      <w:pPr>
        <w:rPr>
          <w:rFonts w:asciiTheme="majorHAnsi" w:hAnsiTheme="majorHAnsi" w:cstheme="majorHAnsi"/>
        </w:rPr>
      </w:pPr>
    </w:p>
    <w:p w14:paraId="31D1D3C2" w14:textId="0AEBABFE" w:rsidR="00C32094" w:rsidRPr="00133037" w:rsidRDefault="00C32094" w:rsidP="00C32094">
      <w:pPr>
        <w:rPr>
          <w:rFonts w:asciiTheme="majorHAnsi" w:hAnsiTheme="majorHAnsi" w:cstheme="majorHAnsi"/>
        </w:rPr>
      </w:pPr>
      <w:r w:rsidRPr="00C32094">
        <w:rPr>
          <w:rFonts w:asciiTheme="majorHAnsi" w:hAnsiTheme="majorHAnsi" w:cstheme="majorHAnsi"/>
        </w:rPr>
        <w:t xml:space="preserve">Výsledky tak mohou pomoci zpřesnit, jak velké oblasti by měly jednotlivé regionální osevní směsi pokrývat. V současnosti se totiž takové směsi připravují především pro relativně malá území, například Bílé Karpaty nebo Krkonošský národní park. To sice snižuje riziko zavlečení geneticky odlišných populací, jejich produkce je ale zároveň organizačně i ekonomicky náročná. </w:t>
      </w:r>
      <w:r w:rsidR="00133037" w:rsidRPr="00133037">
        <w:rPr>
          <w:rFonts w:asciiTheme="majorHAnsi" w:hAnsiTheme="majorHAnsi" w:cstheme="majorHAnsi"/>
        </w:rPr>
        <w:t xml:space="preserve">Genetické mapy mohou poskytnout podklad pro </w:t>
      </w:r>
      <w:r w:rsidR="004F49EB">
        <w:rPr>
          <w:rFonts w:asciiTheme="majorHAnsi" w:hAnsiTheme="majorHAnsi" w:cstheme="majorHAnsi"/>
        </w:rPr>
        <w:t>vymezení</w:t>
      </w:r>
      <w:r w:rsidR="004F49EB" w:rsidRPr="00133037">
        <w:rPr>
          <w:rFonts w:asciiTheme="majorHAnsi" w:hAnsiTheme="majorHAnsi" w:cstheme="majorHAnsi"/>
        </w:rPr>
        <w:t xml:space="preserve"> </w:t>
      </w:r>
      <w:r w:rsidR="00133037" w:rsidRPr="00133037">
        <w:rPr>
          <w:rFonts w:asciiTheme="majorHAnsi" w:hAnsiTheme="majorHAnsi" w:cstheme="majorHAnsi"/>
        </w:rPr>
        <w:t>regionů založených na skutečné příbuznosti rostlinných populací.</w:t>
      </w:r>
    </w:p>
    <w:p w14:paraId="4326D3AD" w14:textId="77777777" w:rsidR="00C32094" w:rsidRDefault="00C32094" w:rsidP="00C32094">
      <w:pPr>
        <w:rPr>
          <w:rFonts w:asciiTheme="majorHAnsi" w:hAnsiTheme="majorHAnsi" w:cstheme="majorHAnsi"/>
          <w:b/>
          <w:bCs/>
        </w:rPr>
      </w:pPr>
    </w:p>
    <w:p w14:paraId="59B59317" w14:textId="096A03F7" w:rsidR="00C32094" w:rsidRPr="00C32094" w:rsidRDefault="00C32094" w:rsidP="00C32094">
      <w:pPr>
        <w:rPr>
          <w:rFonts w:asciiTheme="majorHAnsi" w:hAnsiTheme="majorHAnsi" w:cstheme="majorHAnsi"/>
          <w:b/>
          <w:bCs/>
        </w:rPr>
      </w:pPr>
      <w:r w:rsidRPr="00C32094">
        <w:rPr>
          <w:rFonts w:asciiTheme="majorHAnsi" w:hAnsiTheme="majorHAnsi" w:cstheme="majorHAnsi"/>
          <w:b/>
          <w:bCs/>
        </w:rPr>
        <w:t>Rostliny hranice států nerespektují</w:t>
      </w:r>
    </w:p>
    <w:p w14:paraId="06C3C6CE" w14:textId="517ABECA" w:rsidR="00C32094" w:rsidRPr="00C32094" w:rsidRDefault="00C32094" w:rsidP="00C32094">
      <w:pPr>
        <w:rPr>
          <w:rFonts w:asciiTheme="majorHAnsi" w:hAnsiTheme="majorHAnsi" w:cstheme="majorHAnsi"/>
        </w:rPr>
      </w:pPr>
      <w:r w:rsidRPr="00C32094">
        <w:rPr>
          <w:rFonts w:asciiTheme="majorHAnsi" w:hAnsiTheme="majorHAnsi" w:cstheme="majorHAnsi"/>
        </w:rPr>
        <w:t xml:space="preserve">Výsledky zároveň ukazují, že genetickou variabilitu rostlin je třeba sledovat v širším než národním měřítku. Genetická struktura českých populací totiž navazuje na populace v okolních zemích. Pro některé ze zkoumaných druhů lze již nyní vytvářet mapy pokrývající podstatnou část střední a západní Evropy, vedle České republiky také Německo, Belgii a severní část Francie. </w:t>
      </w:r>
      <w:r w:rsidRPr="0049117F">
        <w:rPr>
          <w:rFonts w:asciiTheme="majorHAnsi" w:hAnsiTheme="majorHAnsi" w:cstheme="majorHAnsi"/>
          <w:i/>
          <w:iCs/>
        </w:rPr>
        <w:t>„Rostliny samozřejmě nerespektují státní hranice. Pokud chceme určit oblasti, mezi kterými lze osivo bezpečně přenášet, musíme vycházet z genetické příbuznosti populací, nikoli pouze z administrativního členění krajiny,“</w:t>
      </w:r>
      <w:r w:rsidRPr="00C32094">
        <w:rPr>
          <w:rFonts w:asciiTheme="majorHAnsi" w:hAnsiTheme="majorHAnsi" w:cstheme="majorHAnsi"/>
        </w:rPr>
        <w:t xml:space="preserve"> vysvětluje Hana Skálová.</w:t>
      </w:r>
    </w:p>
    <w:p w14:paraId="4D14990F" w14:textId="77777777" w:rsidR="0049117F" w:rsidRDefault="0049117F" w:rsidP="00C32094">
      <w:pPr>
        <w:rPr>
          <w:rFonts w:asciiTheme="majorHAnsi" w:hAnsiTheme="majorHAnsi" w:cstheme="majorHAnsi"/>
        </w:rPr>
      </w:pPr>
    </w:p>
    <w:p w14:paraId="67200E37" w14:textId="568A84B4" w:rsidR="00C1108A" w:rsidRDefault="00C32094" w:rsidP="00C1108A">
      <w:pPr>
        <w:rPr>
          <w:rFonts w:asciiTheme="majorHAnsi" w:hAnsiTheme="majorHAnsi" w:cstheme="majorHAnsi"/>
        </w:rPr>
      </w:pPr>
      <w:r w:rsidRPr="00C32094">
        <w:rPr>
          <w:rFonts w:asciiTheme="majorHAnsi" w:hAnsiTheme="majorHAnsi" w:cstheme="majorHAnsi"/>
        </w:rPr>
        <w:t>Genetické mapy mají v budoucnu sloužit jako podklad pro tvorbu regionálních osevních směsí, které budou respektovat přirozenou genetickou strukturu lučních rostlin. Cílem je usnadnit obnovu druhově bohatých luk a současně snížit riziko, že dobře míněný zásah naruší původní místní populace.</w:t>
      </w:r>
      <w:r w:rsidR="00D56780">
        <w:rPr>
          <w:rFonts w:asciiTheme="majorHAnsi" w:hAnsiTheme="majorHAnsi" w:cstheme="majorHAnsi"/>
        </w:rPr>
        <w:t xml:space="preserve"> </w:t>
      </w:r>
      <w:r w:rsidR="00C1108A" w:rsidRPr="00C1108A">
        <w:rPr>
          <w:rFonts w:asciiTheme="majorHAnsi" w:hAnsiTheme="majorHAnsi" w:cstheme="majorHAnsi"/>
        </w:rPr>
        <w:t>Vědci nyní pokračují v analýze dalších lučních druhů.</w:t>
      </w:r>
    </w:p>
    <w:p w14:paraId="47031157" w14:textId="77777777" w:rsidR="00C1108A" w:rsidRPr="00C1108A" w:rsidRDefault="00C1108A" w:rsidP="00C1108A">
      <w:pPr>
        <w:rPr>
          <w:rFonts w:asciiTheme="majorHAnsi" w:hAnsiTheme="majorHAnsi" w:cstheme="majorHAnsi"/>
        </w:rPr>
      </w:pPr>
    </w:p>
    <w:p w14:paraId="53CE51A2" w14:textId="088861A9" w:rsidR="00C1108A" w:rsidRPr="00D56780" w:rsidRDefault="00C1108A" w:rsidP="00C1108A">
      <w:pPr>
        <w:jc w:val="both"/>
        <w:rPr>
          <w:rFonts w:asciiTheme="majorHAnsi" w:hAnsiTheme="majorHAnsi" w:cstheme="majorHAnsi"/>
        </w:rPr>
      </w:pPr>
      <w:r w:rsidRPr="00D56780">
        <w:rPr>
          <w:rFonts w:asciiTheme="majorHAnsi" w:hAnsiTheme="majorHAnsi" w:cstheme="majorHAnsi"/>
        </w:rPr>
        <w:t>První výsledky výzkumu vědci představili 24. září na odborném workshopu</w:t>
      </w:r>
      <w:r w:rsidR="006C3461">
        <w:rPr>
          <w:rFonts w:asciiTheme="majorHAnsi" w:hAnsiTheme="majorHAnsi" w:cstheme="majorHAnsi"/>
        </w:rPr>
        <w:t xml:space="preserve">, kterého se zúčastnila </w:t>
      </w:r>
      <w:r w:rsidR="00252D96">
        <w:rPr>
          <w:rFonts w:asciiTheme="majorHAnsi" w:hAnsiTheme="majorHAnsi" w:cstheme="majorHAnsi"/>
        </w:rPr>
        <w:t xml:space="preserve">stovka </w:t>
      </w:r>
      <w:r w:rsidR="00252D96" w:rsidRPr="00D56780">
        <w:rPr>
          <w:rFonts w:asciiTheme="majorHAnsi" w:hAnsiTheme="majorHAnsi" w:cstheme="majorHAnsi"/>
        </w:rPr>
        <w:t>botani</w:t>
      </w:r>
      <w:r w:rsidR="00252D96">
        <w:rPr>
          <w:rFonts w:asciiTheme="majorHAnsi" w:hAnsiTheme="majorHAnsi" w:cstheme="majorHAnsi"/>
        </w:rPr>
        <w:t>ků</w:t>
      </w:r>
      <w:r w:rsidR="00252D96" w:rsidRPr="00D56780">
        <w:rPr>
          <w:rFonts w:asciiTheme="majorHAnsi" w:hAnsiTheme="majorHAnsi" w:cstheme="majorHAnsi"/>
        </w:rPr>
        <w:t>, odborní</w:t>
      </w:r>
      <w:r w:rsidR="00252D96">
        <w:rPr>
          <w:rFonts w:asciiTheme="majorHAnsi" w:hAnsiTheme="majorHAnsi" w:cstheme="majorHAnsi"/>
        </w:rPr>
        <w:t xml:space="preserve">ků </w:t>
      </w:r>
      <w:r w:rsidR="00252D96" w:rsidRPr="00D56780">
        <w:rPr>
          <w:rFonts w:asciiTheme="majorHAnsi" w:hAnsiTheme="majorHAnsi" w:cstheme="majorHAnsi"/>
        </w:rPr>
        <w:t>ochrany přírody i producent</w:t>
      </w:r>
      <w:r w:rsidR="00252D96">
        <w:rPr>
          <w:rFonts w:asciiTheme="majorHAnsi" w:hAnsiTheme="majorHAnsi" w:cstheme="majorHAnsi"/>
        </w:rPr>
        <w:t>ů</w:t>
      </w:r>
      <w:r w:rsidR="00252D96" w:rsidRPr="00D56780">
        <w:rPr>
          <w:rFonts w:asciiTheme="majorHAnsi" w:hAnsiTheme="majorHAnsi" w:cstheme="majorHAnsi"/>
        </w:rPr>
        <w:t xml:space="preserve"> osiv</w:t>
      </w:r>
      <w:r w:rsidR="00420B8A">
        <w:rPr>
          <w:rFonts w:asciiTheme="majorHAnsi" w:hAnsiTheme="majorHAnsi" w:cstheme="majorHAnsi"/>
        </w:rPr>
        <w:t>.</w:t>
      </w:r>
      <w:r w:rsidR="00252D96" w:rsidRPr="00D56780" w:rsidDel="00191DD7">
        <w:rPr>
          <w:rFonts w:asciiTheme="majorHAnsi" w:hAnsiTheme="majorHAnsi" w:cstheme="majorHAnsi"/>
        </w:rPr>
        <w:t xml:space="preserve"> </w:t>
      </w:r>
      <w:r w:rsidR="00191DD7">
        <w:rPr>
          <w:rFonts w:asciiTheme="majorHAnsi" w:hAnsiTheme="majorHAnsi" w:cstheme="majorHAnsi"/>
        </w:rPr>
        <w:t xml:space="preserve"> Všichni zúčastnění</w:t>
      </w:r>
      <w:r w:rsidR="00585E9C">
        <w:rPr>
          <w:rFonts w:asciiTheme="majorHAnsi" w:hAnsiTheme="majorHAnsi" w:cstheme="majorHAnsi"/>
        </w:rPr>
        <w:t xml:space="preserve"> </w:t>
      </w:r>
      <w:r w:rsidR="00191DD7">
        <w:rPr>
          <w:rFonts w:asciiTheme="majorHAnsi" w:hAnsiTheme="majorHAnsi" w:cstheme="majorHAnsi"/>
        </w:rPr>
        <w:t xml:space="preserve">projevili </w:t>
      </w:r>
      <w:r w:rsidR="00585E9C">
        <w:rPr>
          <w:rFonts w:asciiTheme="majorHAnsi" w:hAnsiTheme="majorHAnsi" w:cstheme="majorHAnsi"/>
        </w:rPr>
        <w:t xml:space="preserve">velký </w:t>
      </w:r>
      <w:r w:rsidR="00191DD7">
        <w:rPr>
          <w:rFonts w:asciiTheme="majorHAnsi" w:hAnsiTheme="majorHAnsi" w:cstheme="majorHAnsi"/>
        </w:rPr>
        <w:t>zájem o konečné výsledky projektu</w:t>
      </w:r>
      <w:r w:rsidR="00252D96">
        <w:rPr>
          <w:rFonts w:asciiTheme="majorHAnsi" w:hAnsiTheme="majorHAnsi" w:cstheme="majorHAnsi"/>
        </w:rPr>
        <w:t xml:space="preserve">. Ty by měly </w:t>
      </w:r>
      <w:r w:rsidR="00191DD7">
        <w:rPr>
          <w:rFonts w:asciiTheme="majorHAnsi" w:hAnsiTheme="majorHAnsi" w:cstheme="majorHAnsi"/>
        </w:rPr>
        <w:t xml:space="preserve">zahrnovat </w:t>
      </w:r>
      <w:r w:rsidR="00252D96">
        <w:rPr>
          <w:rFonts w:asciiTheme="majorHAnsi" w:hAnsiTheme="majorHAnsi" w:cstheme="majorHAnsi"/>
        </w:rPr>
        <w:t xml:space="preserve">i </w:t>
      </w:r>
      <w:r w:rsidR="00191DD7">
        <w:rPr>
          <w:rFonts w:asciiTheme="majorHAnsi" w:hAnsiTheme="majorHAnsi" w:cstheme="majorHAnsi"/>
        </w:rPr>
        <w:t xml:space="preserve">mapu integrující </w:t>
      </w:r>
      <w:r w:rsidR="00585E9C">
        <w:rPr>
          <w:rFonts w:asciiTheme="majorHAnsi" w:hAnsiTheme="majorHAnsi" w:cstheme="majorHAnsi"/>
        </w:rPr>
        <w:t>genetickou strukturu</w:t>
      </w:r>
      <w:r w:rsidR="00191DD7">
        <w:rPr>
          <w:rFonts w:asciiTheme="majorHAnsi" w:hAnsiTheme="majorHAnsi" w:cstheme="majorHAnsi"/>
        </w:rPr>
        <w:t xml:space="preserve"> všech studovaných druhů</w:t>
      </w:r>
      <w:r w:rsidR="00252D96">
        <w:rPr>
          <w:rFonts w:asciiTheme="majorHAnsi" w:hAnsiTheme="majorHAnsi" w:cstheme="majorHAnsi"/>
        </w:rPr>
        <w:t xml:space="preserve"> s návazností na genetickou strukturu populací v okolních zemích. </w:t>
      </w:r>
      <w:r w:rsidR="00A71572">
        <w:rPr>
          <w:rFonts w:asciiTheme="majorHAnsi" w:hAnsiTheme="majorHAnsi" w:cstheme="majorHAnsi"/>
        </w:rPr>
        <w:t>V budoucnu by tak</w:t>
      </w:r>
      <w:r w:rsidR="00252D96">
        <w:rPr>
          <w:rFonts w:asciiTheme="majorHAnsi" w:hAnsiTheme="majorHAnsi" w:cstheme="majorHAnsi"/>
        </w:rPr>
        <w:t xml:space="preserve"> mohl</w:t>
      </w:r>
      <w:r w:rsidR="00A71572">
        <w:rPr>
          <w:rFonts w:asciiTheme="majorHAnsi" w:hAnsiTheme="majorHAnsi" w:cstheme="majorHAnsi"/>
        </w:rPr>
        <w:t xml:space="preserve">a pomoci při hledání vhodných zdrojů osiva pro jednotlivé regiony. </w:t>
      </w:r>
      <w:r w:rsidR="00252D96">
        <w:rPr>
          <w:rFonts w:asciiTheme="majorHAnsi" w:hAnsiTheme="majorHAnsi" w:cstheme="majorHAnsi"/>
        </w:rPr>
        <w:t xml:space="preserve"> </w:t>
      </w:r>
      <w:r w:rsidR="006C3461" w:rsidRPr="006C3461">
        <w:rPr>
          <w:rFonts w:asciiTheme="majorHAnsi" w:hAnsiTheme="majorHAnsi" w:cstheme="majorHAnsi"/>
        </w:rPr>
        <w:t>Workshop zároveň ukázal potřebu zpřístupnit výsledky co nejširšímu okruhu jejich budoucích uživatelů, včetně producentů osiv, pracovníků ochrany přírody a krajinných architektů. Dalším krokem proto bude jejich představení na odborných seminářích zaměřených na praktické využití regionálních osevních směsí.</w:t>
      </w:r>
      <w:r w:rsidR="006C3461">
        <w:rPr>
          <w:rFonts w:asciiTheme="majorHAnsi" w:hAnsiTheme="majorHAnsi" w:cstheme="majorHAnsi"/>
        </w:rPr>
        <w:t xml:space="preserve"> </w:t>
      </w:r>
    </w:p>
    <w:p w14:paraId="131766C9" w14:textId="77777777" w:rsidR="00C1108A" w:rsidRDefault="00C1108A" w:rsidP="00C32094">
      <w:pPr>
        <w:jc w:val="both"/>
        <w:rPr>
          <w:rFonts w:asciiTheme="majorHAnsi" w:hAnsiTheme="majorHAnsi" w:cstheme="majorHAnsi"/>
        </w:rPr>
      </w:pPr>
    </w:p>
    <w:p w14:paraId="597A8970" w14:textId="1B11D53E" w:rsidR="00C32094" w:rsidRDefault="00C32094" w:rsidP="00C32094">
      <w:pPr>
        <w:jc w:val="both"/>
        <w:rPr>
          <w:rFonts w:asciiTheme="majorHAnsi" w:hAnsiTheme="majorHAnsi" w:cstheme="majorHAnsi"/>
        </w:rPr>
      </w:pPr>
      <w:r w:rsidRPr="00C32094">
        <w:rPr>
          <w:rFonts w:asciiTheme="majorHAnsi" w:hAnsiTheme="majorHAnsi" w:cstheme="majorHAnsi"/>
        </w:rPr>
        <w:t xml:space="preserve">Výzkum probíhá v rámci projektu </w:t>
      </w:r>
      <w:r>
        <w:rPr>
          <w:rFonts w:asciiTheme="majorHAnsi" w:hAnsiTheme="majorHAnsi" w:cstheme="majorHAnsi"/>
        </w:rPr>
        <w:t xml:space="preserve">č. </w:t>
      </w:r>
      <w:r w:rsidRPr="008A7F5D">
        <w:rPr>
          <w:rFonts w:asciiTheme="majorHAnsi" w:hAnsiTheme="majorHAnsi" w:cstheme="majorHAnsi"/>
        </w:rPr>
        <w:t xml:space="preserve">SS07010388 </w:t>
      </w:r>
      <w:r w:rsidRPr="00D635E1">
        <w:rPr>
          <w:rFonts w:asciiTheme="majorHAnsi" w:hAnsiTheme="majorHAnsi" w:cstheme="majorHAnsi"/>
        </w:rPr>
        <w:t>„Genetická variabilita běžných lučních rostlin v České republice jako podklad pro regionalizaci osevních směsí a trvale udržitelnou podporu druhové diverzity“</w:t>
      </w:r>
      <w:r>
        <w:rPr>
          <w:rFonts w:asciiTheme="majorHAnsi" w:hAnsiTheme="majorHAnsi" w:cstheme="majorHAnsi"/>
        </w:rPr>
        <w:t>, který</w:t>
      </w:r>
      <w:r w:rsidRPr="00D635E1">
        <w:rPr>
          <w:rFonts w:asciiTheme="majorHAnsi" w:hAnsiTheme="majorHAnsi" w:cstheme="majorHAnsi"/>
        </w:rPr>
        <w:t xml:space="preserve"> </w:t>
      </w:r>
      <w:r>
        <w:rPr>
          <w:rFonts w:asciiTheme="majorHAnsi" w:hAnsiTheme="majorHAnsi" w:cstheme="majorHAnsi"/>
        </w:rPr>
        <w:t>je podporován Technologickou agenturou České republiky.</w:t>
      </w:r>
    </w:p>
    <w:p w14:paraId="4CF764E7" w14:textId="77777777" w:rsidR="00C32094" w:rsidRPr="000566CF" w:rsidRDefault="00C32094" w:rsidP="00C32094">
      <w:pPr>
        <w:jc w:val="both"/>
        <w:rPr>
          <w:rFonts w:asciiTheme="majorHAnsi" w:eastAsiaTheme="majorEastAsia" w:hAnsiTheme="majorHAnsi" w:cstheme="majorHAnsi"/>
          <w:color w:val="000000"/>
          <w:sz w:val="22"/>
          <w:szCs w:val="22"/>
        </w:rPr>
      </w:pPr>
    </w:p>
    <w:p w14:paraId="70EC7207" w14:textId="77777777" w:rsidR="00C32094" w:rsidRDefault="00C32094" w:rsidP="007D48CD">
      <w:pPr>
        <w:rPr>
          <w:rFonts w:asciiTheme="majorHAnsi" w:hAnsiTheme="majorHAnsi" w:cstheme="majorHAnsi"/>
        </w:rPr>
      </w:pPr>
    </w:p>
    <w:p w14:paraId="4BD2DB08" w14:textId="77777777" w:rsidR="00C32094" w:rsidRDefault="00C32094" w:rsidP="007D48CD">
      <w:pPr>
        <w:rPr>
          <w:rFonts w:asciiTheme="majorHAnsi" w:hAnsiTheme="majorHAnsi" w:cstheme="majorHAnsi"/>
        </w:rPr>
      </w:pPr>
    </w:p>
    <w:p w14:paraId="22DF08B0" w14:textId="77777777" w:rsidR="00530A9F" w:rsidRPr="000566CF" w:rsidRDefault="00530A9F" w:rsidP="4F361E31">
      <w:pPr>
        <w:jc w:val="both"/>
        <w:rPr>
          <w:rFonts w:asciiTheme="majorHAnsi" w:eastAsiaTheme="majorEastAsia" w:hAnsiTheme="majorHAnsi" w:cstheme="majorHAnsi"/>
          <w:color w:val="000000"/>
          <w:sz w:val="22"/>
          <w:szCs w:val="22"/>
        </w:rPr>
      </w:pPr>
    </w:p>
    <w:p w14:paraId="488EF307" w14:textId="77777777" w:rsidR="0043773E" w:rsidRDefault="4F361E31" w:rsidP="4F361E31">
      <w:pPr>
        <w:rPr>
          <w:rFonts w:asciiTheme="majorHAnsi" w:eastAsiaTheme="majorEastAsia" w:hAnsiTheme="majorHAnsi" w:cstheme="majorHAnsi"/>
          <w:b/>
          <w:bCs/>
          <w:sz w:val="22"/>
          <w:szCs w:val="22"/>
        </w:rPr>
      </w:pPr>
      <w:r w:rsidRPr="000566CF">
        <w:rPr>
          <w:rFonts w:asciiTheme="majorHAnsi" w:eastAsiaTheme="majorEastAsia" w:hAnsiTheme="majorHAnsi" w:cstheme="majorHAnsi"/>
          <w:b/>
          <w:bCs/>
          <w:sz w:val="22"/>
          <w:szCs w:val="22"/>
        </w:rPr>
        <w:t>Kontakt</w:t>
      </w:r>
    </w:p>
    <w:p w14:paraId="6A1033EF" w14:textId="58C95532" w:rsidR="001808BB" w:rsidRPr="001808BB" w:rsidRDefault="00B93FDA" w:rsidP="001808BB">
      <w:pPr>
        <w:jc w:val="both"/>
        <w:rPr>
          <w:rFonts w:asciiTheme="majorHAnsi" w:hAnsiTheme="majorHAnsi" w:cstheme="majorHAnsi"/>
          <w:sz w:val="22"/>
          <w:szCs w:val="22"/>
        </w:rPr>
      </w:pPr>
      <w:r>
        <w:rPr>
          <w:rFonts w:asciiTheme="majorHAnsi" w:hAnsiTheme="majorHAnsi" w:cstheme="majorHAnsi"/>
          <w:sz w:val="22"/>
          <w:szCs w:val="22"/>
        </w:rPr>
        <w:t xml:space="preserve">RNDr. Hana Skálová, </w:t>
      </w:r>
      <w:r w:rsidR="00D5714E">
        <w:rPr>
          <w:rFonts w:asciiTheme="majorHAnsi" w:hAnsiTheme="majorHAnsi" w:cstheme="majorHAnsi"/>
          <w:sz w:val="22"/>
          <w:szCs w:val="22"/>
        </w:rPr>
        <w:t>CSc.</w:t>
      </w:r>
      <w:r w:rsidR="001808BB" w:rsidRPr="001808BB">
        <w:rPr>
          <w:rFonts w:asciiTheme="majorHAnsi" w:hAnsiTheme="majorHAnsi" w:cstheme="majorHAnsi"/>
          <w:sz w:val="22"/>
          <w:szCs w:val="22"/>
        </w:rPr>
        <w:tab/>
      </w:r>
      <w:r w:rsidR="001808BB" w:rsidRPr="001808BB">
        <w:rPr>
          <w:rFonts w:asciiTheme="majorHAnsi" w:hAnsiTheme="majorHAnsi" w:cstheme="majorHAnsi"/>
          <w:sz w:val="22"/>
          <w:szCs w:val="22"/>
        </w:rPr>
        <w:tab/>
      </w:r>
      <w:r w:rsidR="001808BB" w:rsidRPr="001808BB">
        <w:rPr>
          <w:rFonts w:asciiTheme="majorHAnsi" w:hAnsiTheme="majorHAnsi" w:cstheme="majorHAnsi"/>
          <w:sz w:val="22"/>
          <w:szCs w:val="22"/>
        </w:rPr>
        <w:tab/>
      </w:r>
      <w:r w:rsidR="001808BB" w:rsidRPr="001808BB">
        <w:rPr>
          <w:rFonts w:asciiTheme="majorHAnsi" w:hAnsiTheme="majorHAnsi" w:cstheme="majorHAnsi"/>
          <w:sz w:val="22"/>
          <w:szCs w:val="22"/>
        </w:rPr>
        <w:tab/>
      </w:r>
      <w:r w:rsidR="001808BB" w:rsidRPr="001808BB">
        <w:rPr>
          <w:rFonts w:asciiTheme="majorHAnsi" w:hAnsiTheme="majorHAnsi" w:cstheme="majorHAnsi"/>
          <w:sz w:val="22"/>
          <w:szCs w:val="22"/>
        </w:rPr>
        <w:tab/>
      </w:r>
      <w:r w:rsidR="001808BB" w:rsidRPr="001808BB">
        <w:rPr>
          <w:rFonts w:asciiTheme="majorHAnsi" w:hAnsiTheme="majorHAnsi" w:cstheme="majorHAnsi"/>
          <w:sz w:val="22"/>
          <w:szCs w:val="22"/>
        </w:rPr>
        <w:tab/>
      </w:r>
      <w:r w:rsidR="001808BB">
        <w:rPr>
          <w:rFonts w:asciiTheme="majorHAnsi" w:hAnsiTheme="majorHAnsi" w:cstheme="majorHAnsi"/>
          <w:sz w:val="22"/>
          <w:szCs w:val="22"/>
        </w:rPr>
        <w:tab/>
      </w:r>
      <w:r w:rsidR="001808BB" w:rsidRPr="001808BB">
        <w:rPr>
          <w:rFonts w:asciiTheme="majorHAnsi" w:hAnsiTheme="majorHAnsi" w:cstheme="majorHAnsi"/>
          <w:sz w:val="22"/>
          <w:szCs w:val="22"/>
        </w:rPr>
        <w:t>Mgr. Mirka Dvořáková</w:t>
      </w:r>
    </w:p>
    <w:p w14:paraId="0AA545BF" w14:textId="0DD4DCBE" w:rsidR="001808BB" w:rsidRPr="001808BB" w:rsidRDefault="001808BB" w:rsidP="001808BB">
      <w:pPr>
        <w:jc w:val="both"/>
        <w:rPr>
          <w:rFonts w:asciiTheme="majorHAnsi" w:hAnsiTheme="majorHAnsi" w:cstheme="majorHAnsi"/>
          <w:sz w:val="22"/>
          <w:szCs w:val="22"/>
        </w:rPr>
      </w:pPr>
      <w:r w:rsidRPr="001808BB">
        <w:rPr>
          <w:rFonts w:asciiTheme="majorHAnsi" w:hAnsiTheme="majorHAnsi" w:cstheme="majorHAnsi"/>
          <w:i/>
          <w:sz w:val="22"/>
          <w:szCs w:val="22"/>
        </w:rPr>
        <w:t xml:space="preserve">Oddělení </w:t>
      </w:r>
      <w:r w:rsidR="00B93FDA">
        <w:rPr>
          <w:rFonts w:asciiTheme="majorHAnsi" w:hAnsiTheme="majorHAnsi" w:cstheme="majorHAnsi"/>
          <w:i/>
          <w:sz w:val="22"/>
          <w:szCs w:val="22"/>
        </w:rPr>
        <w:t>ekologie invazí</w:t>
      </w:r>
      <w:r w:rsidRPr="001808BB">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Pr>
          <w:rFonts w:asciiTheme="majorHAnsi" w:hAnsiTheme="majorHAnsi" w:cstheme="majorHAnsi"/>
          <w:sz w:val="22"/>
          <w:szCs w:val="22"/>
        </w:rPr>
        <w:tab/>
      </w:r>
      <w:r w:rsidR="00B93FDA">
        <w:rPr>
          <w:rFonts w:asciiTheme="majorHAnsi" w:hAnsiTheme="majorHAnsi" w:cstheme="majorHAnsi"/>
          <w:sz w:val="22"/>
          <w:szCs w:val="22"/>
        </w:rPr>
        <w:tab/>
      </w:r>
      <w:r w:rsidRPr="001808BB">
        <w:rPr>
          <w:rFonts w:asciiTheme="majorHAnsi" w:hAnsiTheme="majorHAnsi" w:cstheme="majorHAnsi"/>
          <w:i/>
          <w:sz w:val="22"/>
          <w:szCs w:val="22"/>
        </w:rPr>
        <w:t>PR &amp; Marketing Manager</w:t>
      </w:r>
    </w:p>
    <w:p w14:paraId="017175C6" w14:textId="3BAB3DDD" w:rsidR="001808BB" w:rsidRPr="001808BB" w:rsidRDefault="00B93FDA" w:rsidP="001808BB">
      <w:pPr>
        <w:rPr>
          <w:rFonts w:asciiTheme="majorHAnsi" w:hAnsiTheme="majorHAnsi" w:cstheme="majorHAnsi"/>
          <w:sz w:val="22"/>
          <w:szCs w:val="22"/>
        </w:rPr>
      </w:pPr>
      <w:hyperlink r:id="rId10" w:history="1">
        <w:r w:rsidRPr="00B93FDA">
          <w:rPr>
            <w:rStyle w:val="Hypertextovodkaz"/>
            <w:rFonts w:asciiTheme="majorHAnsi" w:hAnsiTheme="majorHAnsi" w:cstheme="majorHAnsi"/>
            <w:sz w:val="22"/>
            <w:szCs w:val="22"/>
          </w:rPr>
          <w:t>hana.skalova@ibot.cas.cz</w:t>
        </w:r>
      </w:hyperlink>
      <w:r w:rsidR="001808BB" w:rsidRPr="007F24BB">
        <w:rPr>
          <w:rStyle w:val="Hypertextovodkaz"/>
          <w:rFonts w:asciiTheme="majorHAnsi" w:hAnsiTheme="majorHAnsi" w:cstheme="majorHAnsi"/>
          <w:sz w:val="22"/>
          <w:szCs w:val="22"/>
          <w:u w:val="none"/>
        </w:rPr>
        <w:tab/>
      </w:r>
      <w:r w:rsidR="001808BB" w:rsidRPr="007F24BB">
        <w:rPr>
          <w:rStyle w:val="Hypertextovodkaz"/>
          <w:rFonts w:asciiTheme="majorHAnsi" w:hAnsiTheme="majorHAnsi" w:cstheme="majorHAnsi"/>
          <w:sz w:val="22"/>
          <w:szCs w:val="22"/>
          <w:u w:val="none"/>
        </w:rPr>
        <w:tab/>
      </w:r>
      <w:r w:rsidR="001808BB" w:rsidRPr="007F24BB">
        <w:rPr>
          <w:rStyle w:val="Hypertextovodkaz"/>
          <w:rFonts w:asciiTheme="majorHAnsi" w:hAnsiTheme="majorHAnsi" w:cstheme="majorHAnsi"/>
          <w:sz w:val="22"/>
          <w:szCs w:val="22"/>
          <w:u w:val="none"/>
        </w:rPr>
        <w:tab/>
      </w:r>
      <w:r w:rsidR="001808BB" w:rsidRPr="007F24BB">
        <w:rPr>
          <w:rStyle w:val="Hypertextovodkaz"/>
          <w:rFonts w:asciiTheme="majorHAnsi" w:hAnsiTheme="majorHAnsi" w:cstheme="majorHAnsi"/>
          <w:sz w:val="22"/>
          <w:szCs w:val="22"/>
          <w:u w:val="none"/>
        </w:rPr>
        <w:tab/>
      </w:r>
      <w:r w:rsidR="001808BB" w:rsidRPr="007F24BB">
        <w:rPr>
          <w:rStyle w:val="Hypertextovodkaz"/>
          <w:rFonts w:asciiTheme="majorHAnsi" w:hAnsiTheme="majorHAnsi" w:cstheme="majorHAnsi"/>
          <w:sz w:val="22"/>
          <w:szCs w:val="22"/>
          <w:u w:val="none"/>
        </w:rPr>
        <w:tab/>
      </w:r>
      <w:r w:rsidR="001808BB" w:rsidRPr="007F24BB">
        <w:rPr>
          <w:rStyle w:val="Hypertextovodkaz"/>
          <w:rFonts w:asciiTheme="majorHAnsi" w:hAnsiTheme="majorHAnsi" w:cstheme="majorHAnsi"/>
          <w:sz w:val="22"/>
          <w:szCs w:val="22"/>
          <w:u w:val="none"/>
        </w:rPr>
        <w:tab/>
      </w:r>
      <w:r>
        <w:rPr>
          <w:rStyle w:val="Hypertextovodkaz"/>
          <w:rFonts w:asciiTheme="majorHAnsi" w:hAnsiTheme="majorHAnsi" w:cstheme="majorHAnsi"/>
          <w:sz w:val="22"/>
          <w:szCs w:val="22"/>
          <w:u w:val="none"/>
        </w:rPr>
        <w:tab/>
      </w:r>
      <w:hyperlink r:id="rId11" w:history="1">
        <w:r w:rsidRPr="00B93FDA">
          <w:rPr>
            <w:rStyle w:val="Hypertextovodkaz"/>
            <w:rFonts w:asciiTheme="majorHAnsi" w:hAnsiTheme="majorHAnsi" w:cstheme="majorHAnsi"/>
            <w:sz w:val="22"/>
            <w:szCs w:val="22"/>
          </w:rPr>
          <w:t>miroslava.dvorakova@ibot.cas.cz</w:t>
        </w:r>
      </w:hyperlink>
    </w:p>
    <w:p w14:paraId="78BFE80C" w14:textId="7117289A" w:rsidR="001808BB" w:rsidRPr="001808BB" w:rsidRDefault="001808BB" w:rsidP="001808BB">
      <w:pPr>
        <w:jc w:val="both"/>
        <w:rPr>
          <w:rFonts w:asciiTheme="majorHAnsi" w:hAnsiTheme="majorHAnsi" w:cstheme="majorHAnsi"/>
          <w:sz w:val="22"/>
          <w:szCs w:val="22"/>
        </w:rPr>
      </w:pPr>
      <w:r w:rsidRPr="001808BB">
        <w:rPr>
          <w:rFonts w:asciiTheme="majorHAnsi" w:hAnsiTheme="majorHAnsi" w:cstheme="majorHAnsi"/>
          <w:sz w:val="22"/>
          <w:szCs w:val="22"/>
        </w:rPr>
        <w:t xml:space="preserve">tel. </w:t>
      </w:r>
      <w:r w:rsidR="00B93FDA">
        <w:rPr>
          <w:rFonts w:asciiTheme="majorHAnsi" w:hAnsiTheme="majorHAnsi" w:cstheme="majorHAnsi"/>
          <w:sz w:val="22"/>
          <w:szCs w:val="22"/>
        </w:rPr>
        <w:t>+420</w:t>
      </w:r>
      <w:r w:rsidR="00D5714E">
        <w:rPr>
          <w:rFonts w:asciiTheme="majorHAnsi" w:hAnsiTheme="majorHAnsi" w:cstheme="majorHAnsi"/>
          <w:sz w:val="22"/>
          <w:szCs w:val="22"/>
        </w:rPr>
        <w:t xml:space="preserve"> 607 </w:t>
      </w:r>
      <w:r w:rsidR="00B93FDA">
        <w:rPr>
          <w:rFonts w:asciiTheme="majorHAnsi" w:hAnsiTheme="majorHAnsi" w:cstheme="majorHAnsi"/>
          <w:sz w:val="22"/>
          <w:szCs w:val="22"/>
        </w:rPr>
        <w:t>552 514</w:t>
      </w:r>
      <w:r w:rsidRPr="001808BB">
        <w:rPr>
          <w:rFonts w:asciiTheme="majorHAnsi" w:hAnsiTheme="majorHAnsi" w:cstheme="majorHAnsi"/>
          <w:sz w:val="22"/>
          <w:szCs w:val="22"/>
        </w:rPr>
        <w:tab/>
      </w:r>
      <w:r w:rsidR="00B93FDA">
        <w:rPr>
          <w:rFonts w:asciiTheme="majorHAnsi" w:hAnsiTheme="majorHAnsi" w:cstheme="majorHAnsi"/>
          <w:sz w:val="22"/>
          <w:szCs w:val="22"/>
        </w:rPr>
        <w:tab/>
      </w:r>
      <w:r w:rsidR="00B93FDA">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sidRPr="001808BB">
        <w:rPr>
          <w:rFonts w:asciiTheme="majorHAnsi" w:hAnsiTheme="majorHAnsi" w:cstheme="majorHAnsi"/>
          <w:sz w:val="22"/>
          <w:szCs w:val="22"/>
        </w:rPr>
        <w:tab/>
      </w:r>
      <w:r w:rsidR="00B93FDA">
        <w:rPr>
          <w:rFonts w:asciiTheme="majorHAnsi" w:hAnsiTheme="majorHAnsi" w:cstheme="majorHAnsi"/>
          <w:sz w:val="22"/>
          <w:szCs w:val="22"/>
        </w:rPr>
        <w:t xml:space="preserve">          </w:t>
      </w:r>
      <w:r w:rsidRPr="001808BB">
        <w:rPr>
          <w:rFonts w:asciiTheme="majorHAnsi" w:hAnsiTheme="majorHAnsi" w:cstheme="majorHAnsi"/>
          <w:sz w:val="22"/>
          <w:szCs w:val="22"/>
        </w:rPr>
        <w:tab/>
      </w:r>
      <w:r w:rsidR="00B93FDA">
        <w:rPr>
          <w:rFonts w:asciiTheme="majorHAnsi" w:hAnsiTheme="majorHAnsi" w:cstheme="majorHAnsi"/>
          <w:sz w:val="22"/>
          <w:szCs w:val="22"/>
        </w:rPr>
        <w:tab/>
      </w:r>
      <w:r w:rsidRPr="001808BB">
        <w:rPr>
          <w:rFonts w:asciiTheme="majorHAnsi" w:hAnsiTheme="majorHAnsi" w:cstheme="majorHAnsi"/>
          <w:sz w:val="22"/>
          <w:szCs w:val="22"/>
        </w:rPr>
        <w:t>+420 602 608 766</w:t>
      </w:r>
    </w:p>
    <w:p w14:paraId="5EF9ED9B" w14:textId="77777777" w:rsidR="0043773E" w:rsidRPr="000566CF" w:rsidRDefault="0043773E" w:rsidP="4F361E31">
      <w:pPr>
        <w:jc w:val="both"/>
        <w:rPr>
          <w:rFonts w:asciiTheme="majorHAnsi" w:eastAsiaTheme="majorEastAsia" w:hAnsiTheme="majorHAnsi" w:cstheme="majorHAnsi"/>
          <w:sz w:val="22"/>
          <w:szCs w:val="22"/>
        </w:rPr>
      </w:pPr>
    </w:p>
    <w:p w14:paraId="1AB7EFB6" w14:textId="2242D36F" w:rsidR="0043773E" w:rsidRPr="0063309D" w:rsidRDefault="4F361E31" w:rsidP="4F361E31">
      <w:pPr>
        <w:jc w:val="both"/>
        <w:rPr>
          <w:rFonts w:asciiTheme="majorHAnsi" w:eastAsiaTheme="majorEastAsia" w:hAnsiTheme="majorHAnsi" w:cstheme="majorHAnsi"/>
          <w:sz w:val="22"/>
          <w:szCs w:val="22"/>
        </w:rPr>
      </w:pPr>
      <w:r w:rsidRPr="000566CF">
        <w:rPr>
          <w:rFonts w:asciiTheme="majorHAnsi" w:eastAsiaTheme="majorEastAsia" w:hAnsiTheme="majorHAnsi" w:cstheme="majorHAnsi"/>
          <w:b/>
          <w:bCs/>
          <w:color w:val="76923C" w:themeColor="accent3" w:themeShade="BF"/>
          <w:sz w:val="20"/>
          <w:szCs w:val="20"/>
        </w:rPr>
        <w:t>O Botanickém ústavu AV ČR, v. v. i.</w:t>
      </w:r>
    </w:p>
    <w:p w14:paraId="1D73CF38" w14:textId="77777777" w:rsidR="0043773E" w:rsidRPr="000566CF" w:rsidRDefault="4F361E31" w:rsidP="4F361E31">
      <w:pPr>
        <w:rPr>
          <w:rFonts w:asciiTheme="majorHAnsi" w:eastAsiaTheme="majorEastAsia" w:hAnsiTheme="majorHAnsi" w:cstheme="majorHAnsi"/>
          <w:sz w:val="20"/>
          <w:szCs w:val="20"/>
        </w:rPr>
      </w:pPr>
      <w:r w:rsidRPr="000566CF">
        <w:rPr>
          <w:rFonts w:asciiTheme="majorHAnsi" w:eastAsiaTheme="majorEastAsia" w:hAnsiTheme="majorHAnsi" w:cstheme="majorHAnsi"/>
          <w:sz w:val="20"/>
          <w:szCs w:val="20"/>
        </w:rPr>
        <w:t xml:space="preserve">Botanický ústav AV ČR je veřejná výzkumná instituce, která je součástí Akademie věd České republiky. Je jedním z hlavních center botanického výzkumu v ČR. Zabývá se výzkumem vegetace na úrovni organismů, populací, společenstev a ekosystémů. V současnosti soustřeďuje přes 150 vědeckých pracovníků a doktorandů v celé škále terénně zaměřených botanických oborů od taxonomie přes evoluční biologii, ekologii až po biotechnologie. Hlavním sídlem ústavu je zámek v Průhonicích. Součástí jsou také odloučená vědecká pracoviště v Brně a Třeboni a terénní stanice na Kvildě a v Lužnici. Ústav navíc zajišťuje správu jednoho z nejvýznamnějších zámeckých parků v České republice, Průhonického parku, zařazeného na seznam památek UNESCO. Více informací je na </w:t>
      </w:r>
      <w:hyperlink r:id="rId12">
        <w:r w:rsidRPr="000566CF">
          <w:rPr>
            <w:rFonts w:asciiTheme="majorHAnsi" w:eastAsiaTheme="majorEastAsia" w:hAnsiTheme="majorHAnsi" w:cstheme="majorHAnsi"/>
            <w:color w:val="0000FF"/>
            <w:sz w:val="20"/>
            <w:szCs w:val="20"/>
            <w:u w:val="single"/>
          </w:rPr>
          <w:t>www.ibot.cas.cz</w:t>
        </w:r>
      </w:hyperlink>
      <w:r w:rsidRPr="000566CF">
        <w:rPr>
          <w:rFonts w:asciiTheme="majorHAnsi" w:eastAsiaTheme="majorEastAsia" w:hAnsiTheme="majorHAnsi" w:cstheme="majorHAnsi"/>
          <w:sz w:val="20"/>
          <w:szCs w:val="20"/>
        </w:rPr>
        <w:t>.</w:t>
      </w:r>
    </w:p>
    <w:sectPr w:rsidR="0043773E" w:rsidRPr="000566CF">
      <w:headerReference w:type="default" r:id="rId13"/>
      <w:footerReference w:type="default" r:id="rId14"/>
      <w:pgSz w:w="11906" w:h="16838"/>
      <w:pgMar w:top="720" w:right="707" w:bottom="720" w:left="720" w:header="539" w:footer="12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5353E" w14:textId="77777777" w:rsidR="002F6C9D" w:rsidRDefault="002F6C9D">
      <w:r>
        <w:separator/>
      </w:r>
    </w:p>
  </w:endnote>
  <w:endnote w:type="continuationSeparator" w:id="0">
    <w:p w14:paraId="6F218332" w14:textId="77777777" w:rsidR="002F6C9D" w:rsidRDefault="002F6C9D">
      <w:r>
        <w:continuationSeparator/>
      </w:r>
    </w:p>
  </w:endnote>
  <w:endnote w:type="continuationNotice" w:id="1">
    <w:p w14:paraId="376FF285" w14:textId="77777777" w:rsidR="002F6C9D" w:rsidRDefault="002F6C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olumbiaCE">
    <w:altName w:val="Symbol"/>
    <w:panose1 w:val="02020500000000000000"/>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7E9A7" w14:textId="77777777" w:rsidR="00EF3F15" w:rsidRDefault="00EF3F15" w:rsidP="00EF3F15">
    <w:pPr>
      <w:spacing w:line="360" w:lineRule="auto"/>
      <w:jc w:val="center"/>
      <w:rPr>
        <w:rFonts w:ascii="ColumbiaCE" w:hAnsi="ColumbiaCE"/>
        <w:b/>
        <w:spacing w:val="30"/>
        <w:position w:val="-6"/>
        <w:sz w:val="18"/>
        <w:szCs w:val="18"/>
      </w:rPr>
    </w:pPr>
    <w:r>
      <w:rPr>
        <w:noProof/>
        <w:lang w:val="en-US" w:eastAsia="en-US"/>
      </w:rPr>
      <mc:AlternateContent>
        <mc:Choice Requires="wps">
          <w:drawing>
            <wp:anchor distT="0" distB="0" distL="114300" distR="114300" simplePos="0" relativeHeight="251658242" behindDoc="0" locked="0" layoutInCell="1" allowOverlap="1" wp14:anchorId="4D7E0C60" wp14:editId="77AD9663">
              <wp:simplePos x="0" y="0"/>
              <wp:positionH relativeFrom="column">
                <wp:posOffset>-114300</wp:posOffset>
              </wp:positionH>
              <wp:positionV relativeFrom="paragraph">
                <wp:posOffset>107950</wp:posOffset>
              </wp:positionV>
              <wp:extent cx="6372225" cy="0"/>
              <wp:effectExtent l="9525" t="12700" r="9525" b="15875"/>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72225" cy="0"/>
                      </a:xfrm>
                      <a:prstGeom prst="line">
                        <a:avLst/>
                      </a:prstGeom>
                      <a:noFill/>
                      <a:ln w="15875">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2BA02" id="Přímá spojnice 1" o:spid="_x0000_s1026" style="position:absolute;flip:x 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5pt" to="492.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" strokecolor="#9c0" strokeweight="1.25pt"/>
          </w:pict>
        </mc:Fallback>
      </mc:AlternateContent>
    </w:r>
  </w:p>
  <w:p w14:paraId="387B63F1" w14:textId="77777777" w:rsidR="00EF3F15" w:rsidRPr="00D47AB5" w:rsidRDefault="00EF3F15" w:rsidP="00EF3F15">
    <w:pPr>
      <w:spacing w:line="360" w:lineRule="auto"/>
      <w:ind w:left="-180" w:right="-262"/>
      <w:jc w:val="center"/>
      <w:rPr>
        <w:rFonts w:ascii="Arial" w:hAnsi="Arial" w:cs="Arial"/>
        <w:spacing w:val="36"/>
        <w:position w:val="-6"/>
        <w:sz w:val="18"/>
        <w:szCs w:val="18"/>
      </w:rPr>
    </w:pPr>
    <w:r w:rsidRPr="00D47AB5">
      <w:rPr>
        <w:rFonts w:ascii="Arial" w:hAnsi="Arial" w:cs="Arial"/>
        <w:b/>
        <w:spacing w:val="36"/>
        <w:position w:val="-6"/>
        <w:sz w:val="18"/>
        <w:szCs w:val="18"/>
      </w:rPr>
      <w:t xml:space="preserve">BOTANICKÝ ÚSTAV AV ČR, </w:t>
    </w:r>
    <w:r w:rsidRPr="00D47AB5">
      <w:rPr>
        <w:rFonts w:ascii="Arial" w:hAnsi="Arial" w:cs="Arial"/>
        <w:spacing w:val="36"/>
        <w:position w:val="-6"/>
        <w:sz w:val="18"/>
        <w:szCs w:val="18"/>
      </w:rPr>
      <w:t>veřejná výzkumná instituce, Zámek 1, 252 43 Průhonice</w:t>
    </w:r>
  </w:p>
  <w:p w14:paraId="70B5D7D5" w14:textId="77777777" w:rsidR="00EF3F15" w:rsidRPr="00D47AB5" w:rsidRDefault="00EF3F15" w:rsidP="00EF3F15">
    <w:pPr>
      <w:spacing w:line="360" w:lineRule="auto"/>
      <w:ind w:left="-180" w:right="-262"/>
      <w:jc w:val="center"/>
      <w:rPr>
        <w:rFonts w:ascii="Arial" w:hAnsi="Arial" w:cs="Arial"/>
        <w:spacing w:val="36"/>
        <w:position w:val="-6"/>
        <w:sz w:val="18"/>
        <w:szCs w:val="18"/>
      </w:rPr>
    </w:pPr>
    <w:r w:rsidRPr="00D47AB5">
      <w:rPr>
        <w:rFonts w:ascii="Arial" w:hAnsi="Arial" w:cs="Arial"/>
        <w:spacing w:val="36"/>
        <w:position w:val="-6"/>
        <w:sz w:val="18"/>
        <w:szCs w:val="18"/>
      </w:rPr>
      <w:t xml:space="preserve">IĆ 67985939, DIČ: CZ67985939, tel.: +420 271 015 233 </w:t>
    </w:r>
  </w:p>
  <w:p w14:paraId="0B260AEE" w14:textId="77777777" w:rsidR="00EF3F15" w:rsidRPr="00D47AB5" w:rsidRDefault="00EF3F15" w:rsidP="00EF3F15">
    <w:pPr>
      <w:spacing w:line="360" w:lineRule="auto"/>
      <w:ind w:left="-180" w:right="-262"/>
      <w:jc w:val="center"/>
      <w:rPr>
        <w:rFonts w:ascii="Arial" w:hAnsi="Arial" w:cs="Arial"/>
        <w:spacing w:val="36"/>
        <w:position w:val="-6"/>
        <w:sz w:val="18"/>
        <w:szCs w:val="18"/>
      </w:rPr>
    </w:pPr>
    <w:r w:rsidRPr="00D47AB5">
      <w:rPr>
        <w:rFonts w:ascii="Arial" w:hAnsi="Arial" w:cs="Arial"/>
        <w:spacing w:val="36"/>
        <w:position w:val="-6"/>
        <w:sz w:val="18"/>
        <w:szCs w:val="18"/>
      </w:rPr>
      <w:t xml:space="preserve">e-mail: </w:t>
    </w:r>
    <w:hyperlink r:id="rId1" w:history="1">
      <w:r w:rsidRPr="00D47AB5">
        <w:rPr>
          <w:rStyle w:val="Hypertextovodkaz"/>
          <w:rFonts w:ascii="Arial" w:hAnsi="Arial" w:cs="Arial"/>
          <w:spacing w:val="36"/>
          <w:position w:val="-6"/>
          <w:sz w:val="18"/>
          <w:szCs w:val="18"/>
        </w:rPr>
        <w:t>ibot@ibot.cas.cz</w:t>
      </w:r>
    </w:hyperlink>
    <w:r w:rsidRPr="00D47AB5">
      <w:rPr>
        <w:rFonts w:ascii="Arial" w:hAnsi="Arial" w:cs="Arial"/>
        <w:spacing w:val="36"/>
        <w:position w:val="-6"/>
        <w:sz w:val="18"/>
        <w:szCs w:val="18"/>
      </w:rPr>
      <w:t>, www.ibot.cas.cz</w:t>
    </w:r>
  </w:p>
  <w:p w14:paraId="1F66D628" w14:textId="77777777" w:rsidR="0043773E" w:rsidRDefault="0043773E">
    <w:pPr>
      <w:pBdr>
        <w:top w:val="nil"/>
        <w:left w:val="nil"/>
        <w:bottom w:val="nil"/>
        <w:right w:val="nil"/>
        <w:between w:val="nil"/>
      </w:pBdr>
      <w:tabs>
        <w:tab w:val="center" w:pos="4536"/>
        <w:tab w:val="right" w:pos="9072"/>
      </w:tabs>
      <w:ind w:right="-26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BFA79" w14:textId="77777777" w:rsidR="002F6C9D" w:rsidRDefault="002F6C9D">
      <w:r>
        <w:separator/>
      </w:r>
    </w:p>
  </w:footnote>
  <w:footnote w:type="continuationSeparator" w:id="0">
    <w:p w14:paraId="65D62D7B" w14:textId="77777777" w:rsidR="002F6C9D" w:rsidRDefault="002F6C9D">
      <w:r>
        <w:continuationSeparator/>
      </w:r>
    </w:p>
  </w:footnote>
  <w:footnote w:type="continuationNotice" w:id="1">
    <w:p w14:paraId="41AD220F" w14:textId="77777777" w:rsidR="002F6C9D" w:rsidRDefault="002F6C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84EE" w14:textId="65965E05" w:rsidR="0043773E" w:rsidRDefault="006E17E5">
    <w:pPr>
      <w:pBdr>
        <w:top w:val="nil"/>
        <w:left w:val="nil"/>
        <w:bottom w:val="nil"/>
        <w:right w:val="nil"/>
        <w:between w:val="nil"/>
      </w:pBdr>
      <w:rPr>
        <w:rFonts w:ascii="Calibri" w:eastAsia="Calibri" w:hAnsi="Calibri" w:cs="Calibri"/>
        <w:b/>
        <w:color w:val="669900"/>
      </w:rPr>
    </w:pPr>
    <w:r>
      <w:rPr>
        <w:noProof/>
        <w:lang w:val="en-US" w:eastAsia="en-US"/>
      </w:rPr>
      <w:drawing>
        <wp:anchor distT="0" distB="0" distL="114300" distR="114300" simplePos="0" relativeHeight="251658240" behindDoc="0" locked="0" layoutInCell="1" hidden="0" allowOverlap="1" wp14:anchorId="65641C85" wp14:editId="54A1DC94">
          <wp:simplePos x="0" y="0"/>
          <wp:positionH relativeFrom="column">
            <wp:posOffset>5067300</wp:posOffset>
          </wp:positionH>
          <wp:positionV relativeFrom="paragraph">
            <wp:posOffset>-46990</wp:posOffset>
          </wp:positionV>
          <wp:extent cx="1504950" cy="534670"/>
          <wp:effectExtent l="0" t="0" r="0" b="0"/>
          <wp:wrapSquare wrapText="bothSides" distT="0" distB="0" distL="114300" distR="114300"/>
          <wp:docPr id="3" name="Obrázek 3" descr="logo BU Pantone377"/>
          <wp:cNvGraphicFramePr/>
          <a:graphic xmlns:a="http://schemas.openxmlformats.org/drawingml/2006/main">
            <a:graphicData uri="http://schemas.openxmlformats.org/drawingml/2006/picture">
              <pic:pic xmlns:pic="http://schemas.openxmlformats.org/drawingml/2006/picture">
                <pic:nvPicPr>
                  <pic:cNvPr id="0" name="image1.jpg" descr="logo BU Pantone377"/>
                  <pic:cNvPicPr preferRelativeResize="0"/>
                </pic:nvPicPr>
                <pic:blipFill>
                  <a:blip r:embed="rId1"/>
                  <a:srcRect/>
                  <a:stretch>
                    <a:fillRect/>
                  </a:stretch>
                </pic:blipFill>
                <pic:spPr>
                  <a:xfrm>
                    <a:off x="0" y="0"/>
                    <a:ext cx="1504950" cy="534670"/>
                  </a:xfrm>
                  <a:prstGeom prst="rect">
                    <a:avLst/>
                  </a:prstGeom>
                  <a:ln/>
                </pic:spPr>
              </pic:pic>
            </a:graphicData>
          </a:graphic>
          <wp14:sizeRelH relativeFrom="margin">
            <wp14:pctWidth>0</wp14:pctWidth>
          </wp14:sizeRelH>
          <wp14:sizeRelV relativeFrom="margin">
            <wp14:pctHeight>0</wp14:pctHeight>
          </wp14:sizeRelV>
        </wp:anchor>
      </w:drawing>
    </w:r>
    <w:r w:rsidR="006E3906">
      <w:rPr>
        <w:rFonts w:ascii="Calibri" w:eastAsia="Calibri" w:hAnsi="Calibri" w:cs="Calibri"/>
        <w:b/>
        <w:color w:val="669900"/>
      </w:rPr>
      <w:t>Tisková informace</w:t>
    </w:r>
  </w:p>
  <w:p w14:paraId="2E8D7AB3" w14:textId="77777777" w:rsidR="0043773E" w:rsidRDefault="0043773E">
    <w:pPr>
      <w:ind w:left="4253"/>
      <w:rPr>
        <w:rFonts w:ascii="ColumbiaCE" w:eastAsia="ColumbiaCE" w:hAnsi="ColumbiaCE" w:cs="ColumbiaCE"/>
        <w:sz w:val="18"/>
        <w:szCs w:val="18"/>
      </w:rPr>
    </w:pPr>
  </w:p>
  <w:p w14:paraId="04A8EF83" w14:textId="77777777" w:rsidR="0043773E" w:rsidRDefault="0043773E">
    <w:pPr>
      <w:ind w:left="4536"/>
      <w:rPr>
        <w:rFonts w:ascii="ColumbiaCE" w:eastAsia="ColumbiaCE" w:hAnsi="ColumbiaCE" w:cs="ColumbiaCE"/>
        <w:b/>
        <w:sz w:val="30"/>
        <w:szCs w:val="30"/>
        <w:vertAlign w:val="subscript"/>
      </w:rPr>
    </w:pPr>
  </w:p>
  <w:p w14:paraId="5BEAADC7" w14:textId="77777777" w:rsidR="0067214A" w:rsidRDefault="0067214A">
    <w:pPr>
      <w:ind w:left="4536"/>
      <w:rPr>
        <w:rFonts w:ascii="ColumbiaCE" w:eastAsia="ColumbiaCE" w:hAnsi="ColumbiaCE" w:cs="ColumbiaCE"/>
        <w:b/>
        <w:sz w:val="30"/>
        <w:szCs w:val="30"/>
        <w:vertAlign w:val="subscri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82B7D"/>
    <w:multiLevelType w:val="multilevel"/>
    <w:tmpl w:val="43740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4767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73E"/>
    <w:rsid w:val="00005C1F"/>
    <w:rsid w:val="00006FE5"/>
    <w:rsid w:val="00007010"/>
    <w:rsid w:val="00013CA6"/>
    <w:rsid w:val="000170DE"/>
    <w:rsid w:val="00021B8F"/>
    <w:rsid w:val="00023276"/>
    <w:rsid w:val="000232B6"/>
    <w:rsid w:val="000238E7"/>
    <w:rsid w:val="00024253"/>
    <w:rsid w:val="000271CF"/>
    <w:rsid w:val="00030FB8"/>
    <w:rsid w:val="00031A4D"/>
    <w:rsid w:val="000323C2"/>
    <w:rsid w:val="000376E3"/>
    <w:rsid w:val="00041F8E"/>
    <w:rsid w:val="000424FB"/>
    <w:rsid w:val="00044F34"/>
    <w:rsid w:val="000450D2"/>
    <w:rsid w:val="000452A2"/>
    <w:rsid w:val="00046711"/>
    <w:rsid w:val="00052027"/>
    <w:rsid w:val="000566CF"/>
    <w:rsid w:val="00061995"/>
    <w:rsid w:val="00064957"/>
    <w:rsid w:val="00076C1F"/>
    <w:rsid w:val="000847B2"/>
    <w:rsid w:val="000A0625"/>
    <w:rsid w:val="000A4787"/>
    <w:rsid w:val="000A5353"/>
    <w:rsid w:val="000A68BD"/>
    <w:rsid w:val="000B0455"/>
    <w:rsid w:val="000B555D"/>
    <w:rsid w:val="000B66FB"/>
    <w:rsid w:val="000B753E"/>
    <w:rsid w:val="000C52E0"/>
    <w:rsid w:val="000C686D"/>
    <w:rsid w:val="000D0AE7"/>
    <w:rsid w:val="000E6C49"/>
    <w:rsid w:val="000F1997"/>
    <w:rsid w:val="000F37ED"/>
    <w:rsid w:val="00101222"/>
    <w:rsid w:val="00110084"/>
    <w:rsid w:val="00121303"/>
    <w:rsid w:val="00126AC5"/>
    <w:rsid w:val="00133037"/>
    <w:rsid w:val="00134F08"/>
    <w:rsid w:val="00165901"/>
    <w:rsid w:val="00171C05"/>
    <w:rsid w:val="00172934"/>
    <w:rsid w:val="001746FB"/>
    <w:rsid w:val="00176C66"/>
    <w:rsid w:val="001808BB"/>
    <w:rsid w:val="00181332"/>
    <w:rsid w:val="00191DD7"/>
    <w:rsid w:val="0019258B"/>
    <w:rsid w:val="00193F8D"/>
    <w:rsid w:val="00195168"/>
    <w:rsid w:val="00197CCB"/>
    <w:rsid w:val="00197E62"/>
    <w:rsid w:val="001A3FDD"/>
    <w:rsid w:val="001A4E68"/>
    <w:rsid w:val="001A70BF"/>
    <w:rsid w:val="001B2FA0"/>
    <w:rsid w:val="001B460B"/>
    <w:rsid w:val="001B529C"/>
    <w:rsid w:val="001C054D"/>
    <w:rsid w:val="001C1A87"/>
    <w:rsid w:val="001C26A3"/>
    <w:rsid w:val="001C5322"/>
    <w:rsid w:val="001C6386"/>
    <w:rsid w:val="001C7C47"/>
    <w:rsid w:val="001E1371"/>
    <w:rsid w:val="001F09AB"/>
    <w:rsid w:val="001F3982"/>
    <w:rsid w:val="001F5AEF"/>
    <w:rsid w:val="001F78F1"/>
    <w:rsid w:val="002013A2"/>
    <w:rsid w:val="00213DD2"/>
    <w:rsid w:val="0021723F"/>
    <w:rsid w:val="0021779D"/>
    <w:rsid w:val="00224C42"/>
    <w:rsid w:val="0022757E"/>
    <w:rsid w:val="00227DD4"/>
    <w:rsid w:val="00233A7C"/>
    <w:rsid w:val="002362EC"/>
    <w:rsid w:val="002400C4"/>
    <w:rsid w:val="0024343D"/>
    <w:rsid w:val="00245623"/>
    <w:rsid w:val="00252D96"/>
    <w:rsid w:val="00255EB2"/>
    <w:rsid w:val="0025627E"/>
    <w:rsid w:val="00264A0D"/>
    <w:rsid w:val="00271F4E"/>
    <w:rsid w:val="00272E20"/>
    <w:rsid w:val="00272F03"/>
    <w:rsid w:val="002820C3"/>
    <w:rsid w:val="0028427C"/>
    <w:rsid w:val="00291FD0"/>
    <w:rsid w:val="00295131"/>
    <w:rsid w:val="00296CD9"/>
    <w:rsid w:val="00297331"/>
    <w:rsid w:val="002A3DC4"/>
    <w:rsid w:val="002B1C9C"/>
    <w:rsid w:val="002B7DEF"/>
    <w:rsid w:val="002C5E41"/>
    <w:rsid w:val="002C7FE5"/>
    <w:rsid w:val="002D546B"/>
    <w:rsid w:val="002E2098"/>
    <w:rsid w:val="002E4DA6"/>
    <w:rsid w:val="002F6C9D"/>
    <w:rsid w:val="00301DB1"/>
    <w:rsid w:val="00321FFE"/>
    <w:rsid w:val="00322FE5"/>
    <w:rsid w:val="0032410E"/>
    <w:rsid w:val="003247B4"/>
    <w:rsid w:val="003339A9"/>
    <w:rsid w:val="0033530B"/>
    <w:rsid w:val="00335870"/>
    <w:rsid w:val="00340108"/>
    <w:rsid w:val="00342788"/>
    <w:rsid w:val="00345F2A"/>
    <w:rsid w:val="00353555"/>
    <w:rsid w:val="00360751"/>
    <w:rsid w:val="00361603"/>
    <w:rsid w:val="00362426"/>
    <w:rsid w:val="003671B3"/>
    <w:rsid w:val="0037562A"/>
    <w:rsid w:val="003761B4"/>
    <w:rsid w:val="00382663"/>
    <w:rsid w:val="003840A5"/>
    <w:rsid w:val="003846FB"/>
    <w:rsid w:val="003879D6"/>
    <w:rsid w:val="003A281B"/>
    <w:rsid w:val="003A2BEA"/>
    <w:rsid w:val="003B3F7C"/>
    <w:rsid w:val="003B6CE6"/>
    <w:rsid w:val="003C0555"/>
    <w:rsid w:val="003C4EA6"/>
    <w:rsid w:val="003C533E"/>
    <w:rsid w:val="003D5D2B"/>
    <w:rsid w:val="003D7F78"/>
    <w:rsid w:val="003E0C5B"/>
    <w:rsid w:val="003E49B9"/>
    <w:rsid w:val="003F488A"/>
    <w:rsid w:val="004048E5"/>
    <w:rsid w:val="00420B8A"/>
    <w:rsid w:val="00423FD3"/>
    <w:rsid w:val="004240CF"/>
    <w:rsid w:val="004271C1"/>
    <w:rsid w:val="00435415"/>
    <w:rsid w:val="0043773E"/>
    <w:rsid w:val="0044546D"/>
    <w:rsid w:val="00446BB4"/>
    <w:rsid w:val="00450B44"/>
    <w:rsid w:val="00453147"/>
    <w:rsid w:val="00453176"/>
    <w:rsid w:val="004544EB"/>
    <w:rsid w:val="00460F4E"/>
    <w:rsid w:val="00464DCE"/>
    <w:rsid w:val="0047354A"/>
    <w:rsid w:val="0049117F"/>
    <w:rsid w:val="00491DEC"/>
    <w:rsid w:val="00492178"/>
    <w:rsid w:val="00494AE0"/>
    <w:rsid w:val="004A27BE"/>
    <w:rsid w:val="004A5E08"/>
    <w:rsid w:val="004A6836"/>
    <w:rsid w:val="004A7057"/>
    <w:rsid w:val="004C7FB9"/>
    <w:rsid w:val="004E63CC"/>
    <w:rsid w:val="004E6937"/>
    <w:rsid w:val="004E79F8"/>
    <w:rsid w:val="004F178D"/>
    <w:rsid w:val="004F20F2"/>
    <w:rsid w:val="004F49EB"/>
    <w:rsid w:val="005031CC"/>
    <w:rsid w:val="00506F39"/>
    <w:rsid w:val="005107D7"/>
    <w:rsid w:val="00515FA7"/>
    <w:rsid w:val="00516CD1"/>
    <w:rsid w:val="005206AE"/>
    <w:rsid w:val="005212BE"/>
    <w:rsid w:val="00530A9F"/>
    <w:rsid w:val="00532625"/>
    <w:rsid w:val="00532F92"/>
    <w:rsid w:val="00536624"/>
    <w:rsid w:val="0055319C"/>
    <w:rsid w:val="005545EB"/>
    <w:rsid w:val="00561831"/>
    <w:rsid w:val="00571AF2"/>
    <w:rsid w:val="00571CE4"/>
    <w:rsid w:val="00575B0A"/>
    <w:rsid w:val="0057754D"/>
    <w:rsid w:val="00585E9C"/>
    <w:rsid w:val="0058680F"/>
    <w:rsid w:val="00586D11"/>
    <w:rsid w:val="00592A46"/>
    <w:rsid w:val="005A0651"/>
    <w:rsid w:val="005A74F2"/>
    <w:rsid w:val="005B5764"/>
    <w:rsid w:val="005B7C4B"/>
    <w:rsid w:val="005C57B9"/>
    <w:rsid w:val="005D5CC0"/>
    <w:rsid w:val="005E0A1B"/>
    <w:rsid w:val="005F29D5"/>
    <w:rsid w:val="005F7E01"/>
    <w:rsid w:val="006001C9"/>
    <w:rsid w:val="006018E5"/>
    <w:rsid w:val="0060432E"/>
    <w:rsid w:val="00611E55"/>
    <w:rsid w:val="00613633"/>
    <w:rsid w:val="0061381A"/>
    <w:rsid w:val="0063309D"/>
    <w:rsid w:val="0064591E"/>
    <w:rsid w:val="006525ED"/>
    <w:rsid w:val="00660536"/>
    <w:rsid w:val="006641EB"/>
    <w:rsid w:val="0066764E"/>
    <w:rsid w:val="0067164B"/>
    <w:rsid w:val="00672098"/>
    <w:rsid w:val="0067214A"/>
    <w:rsid w:val="00674FF3"/>
    <w:rsid w:val="00681727"/>
    <w:rsid w:val="0068422B"/>
    <w:rsid w:val="00691986"/>
    <w:rsid w:val="00694940"/>
    <w:rsid w:val="00696D51"/>
    <w:rsid w:val="006A0E20"/>
    <w:rsid w:val="006A3A54"/>
    <w:rsid w:val="006A5268"/>
    <w:rsid w:val="006A581A"/>
    <w:rsid w:val="006B0F98"/>
    <w:rsid w:val="006B50B0"/>
    <w:rsid w:val="006C0C70"/>
    <w:rsid w:val="006C1EC4"/>
    <w:rsid w:val="006C3461"/>
    <w:rsid w:val="006D0C45"/>
    <w:rsid w:val="006D1523"/>
    <w:rsid w:val="006D1DEB"/>
    <w:rsid w:val="006D2273"/>
    <w:rsid w:val="006E17E5"/>
    <w:rsid w:val="006E333A"/>
    <w:rsid w:val="006E3906"/>
    <w:rsid w:val="006E3B83"/>
    <w:rsid w:val="006E4C7F"/>
    <w:rsid w:val="00712D4A"/>
    <w:rsid w:val="00720664"/>
    <w:rsid w:val="00724028"/>
    <w:rsid w:val="007279FA"/>
    <w:rsid w:val="00741AEA"/>
    <w:rsid w:val="00752D49"/>
    <w:rsid w:val="007574A5"/>
    <w:rsid w:val="0076215C"/>
    <w:rsid w:val="007730A2"/>
    <w:rsid w:val="0078046E"/>
    <w:rsid w:val="00785147"/>
    <w:rsid w:val="0079091A"/>
    <w:rsid w:val="0079774E"/>
    <w:rsid w:val="007A2A7C"/>
    <w:rsid w:val="007A53D2"/>
    <w:rsid w:val="007A6A7B"/>
    <w:rsid w:val="007A7F8A"/>
    <w:rsid w:val="007B1BFB"/>
    <w:rsid w:val="007B3611"/>
    <w:rsid w:val="007B49E9"/>
    <w:rsid w:val="007D063B"/>
    <w:rsid w:val="007D48CD"/>
    <w:rsid w:val="007E1F4F"/>
    <w:rsid w:val="007E6FBF"/>
    <w:rsid w:val="007F0A74"/>
    <w:rsid w:val="007F24BB"/>
    <w:rsid w:val="0080534F"/>
    <w:rsid w:val="00813499"/>
    <w:rsid w:val="00815116"/>
    <w:rsid w:val="0084689F"/>
    <w:rsid w:val="00852CAF"/>
    <w:rsid w:val="00853399"/>
    <w:rsid w:val="00854EE0"/>
    <w:rsid w:val="00857FC1"/>
    <w:rsid w:val="00861052"/>
    <w:rsid w:val="00864A6A"/>
    <w:rsid w:val="00897C75"/>
    <w:rsid w:val="008A7F5D"/>
    <w:rsid w:val="008B0100"/>
    <w:rsid w:val="008B1B16"/>
    <w:rsid w:val="008B5A05"/>
    <w:rsid w:val="008D201C"/>
    <w:rsid w:val="008D3333"/>
    <w:rsid w:val="008E1B23"/>
    <w:rsid w:val="008E1E96"/>
    <w:rsid w:val="008E2236"/>
    <w:rsid w:val="008F0AC1"/>
    <w:rsid w:val="009010A4"/>
    <w:rsid w:val="00914F76"/>
    <w:rsid w:val="00932BB6"/>
    <w:rsid w:val="009531A0"/>
    <w:rsid w:val="009550D8"/>
    <w:rsid w:val="0097008B"/>
    <w:rsid w:val="0097095D"/>
    <w:rsid w:val="0097352C"/>
    <w:rsid w:val="00983A1E"/>
    <w:rsid w:val="009929B1"/>
    <w:rsid w:val="00994839"/>
    <w:rsid w:val="00995309"/>
    <w:rsid w:val="00996E89"/>
    <w:rsid w:val="009A2D43"/>
    <w:rsid w:val="009A7D50"/>
    <w:rsid w:val="009B439E"/>
    <w:rsid w:val="009B6207"/>
    <w:rsid w:val="009B75FE"/>
    <w:rsid w:val="009B7A7D"/>
    <w:rsid w:val="009C0D37"/>
    <w:rsid w:val="009D439A"/>
    <w:rsid w:val="009F11CA"/>
    <w:rsid w:val="009F2A13"/>
    <w:rsid w:val="009F342F"/>
    <w:rsid w:val="00A12B6B"/>
    <w:rsid w:val="00A1588D"/>
    <w:rsid w:val="00A16BD4"/>
    <w:rsid w:val="00A20E0D"/>
    <w:rsid w:val="00A2243C"/>
    <w:rsid w:val="00A22F73"/>
    <w:rsid w:val="00A26C41"/>
    <w:rsid w:val="00A334AF"/>
    <w:rsid w:val="00A40126"/>
    <w:rsid w:val="00A51284"/>
    <w:rsid w:val="00A5147F"/>
    <w:rsid w:val="00A605F1"/>
    <w:rsid w:val="00A606BA"/>
    <w:rsid w:val="00A70794"/>
    <w:rsid w:val="00A71572"/>
    <w:rsid w:val="00A74AAD"/>
    <w:rsid w:val="00A754A9"/>
    <w:rsid w:val="00A81268"/>
    <w:rsid w:val="00A840BD"/>
    <w:rsid w:val="00A865C6"/>
    <w:rsid w:val="00A93528"/>
    <w:rsid w:val="00A95385"/>
    <w:rsid w:val="00AA66A5"/>
    <w:rsid w:val="00AB29B6"/>
    <w:rsid w:val="00AB2DF7"/>
    <w:rsid w:val="00AB41A6"/>
    <w:rsid w:val="00AD11FA"/>
    <w:rsid w:val="00AE4CDA"/>
    <w:rsid w:val="00AE613A"/>
    <w:rsid w:val="00AF11A7"/>
    <w:rsid w:val="00B07C5E"/>
    <w:rsid w:val="00B110FE"/>
    <w:rsid w:val="00B120E1"/>
    <w:rsid w:val="00B135F2"/>
    <w:rsid w:val="00B1797C"/>
    <w:rsid w:val="00B25699"/>
    <w:rsid w:val="00B26386"/>
    <w:rsid w:val="00B27768"/>
    <w:rsid w:val="00B31437"/>
    <w:rsid w:val="00B41621"/>
    <w:rsid w:val="00B606C3"/>
    <w:rsid w:val="00B62032"/>
    <w:rsid w:val="00B67ECC"/>
    <w:rsid w:val="00B817B4"/>
    <w:rsid w:val="00B8503A"/>
    <w:rsid w:val="00B87A9E"/>
    <w:rsid w:val="00B87ADB"/>
    <w:rsid w:val="00B90917"/>
    <w:rsid w:val="00B93FDA"/>
    <w:rsid w:val="00BA1E6B"/>
    <w:rsid w:val="00BA391F"/>
    <w:rsid w:val="00BB011F"/>
    <w:rsid w:val="00BB0271"/>
    <w:rsid w:val="00BB259E"/>
    <w:rsid w:val="00BB368E"/>
    <w:rsid w:val="00BC3669"/>
    <w:rsid w:val="00BD32AC"/>
    <w:rsid w:val="00C02C79"/>
    <w:rsid w:val="00C11024"/>
    <w:rsid w:val="00C1108A"/>
    <w:rsid w:val="00C119A5"/>
    <w:rsid w:val="00C21DA7"/>
    <w:rsid w:val="00C266C6"/>
    <w:rsid w:val="00C302CB"/>
    <w:rsid w:val="00C32094"/>
    <w:rsid w:val="00C32F8C"/>
    <w:rsid w:val="00C41B87"/>
    <w:rsid w:val="00C54E27"/>
    <w:rsid w:val="00C8485F"/>
    <w:rsid w:val="00CA3A3A"/>
    <w:rsid w:val="00CA5279"/>
    <w:rsid w:val="00CA5838"/>
    <w:rsid w:val="00CA6445"/>
    <w:rsid w:val="00CA699B"/>
    <w:rsid w:val="00CB3338"/>
    <w:rsid w:val="00CB7DC6"/>
    <w:rsid w:val="00CC0F6F"/>
    <w:rsid w:val="00CC7802"/>
    <w:rsid w:val="00CD0A2C"/>
    <w:rsid w:val="00CD1D4F"/>
    <w:rsid w:val="00CE5BB9"/>
    <w:rsid w:val="00CE7109"/>
    <w:rsid w:val="00CF1E7B"/>
    <w:rsid w:val="00CF2CA9"/>
    <w:rsid w:val="00CF4754"/>
    <w:rsid w:val="00D04DC5"/>
    <w:rsid w:val="00D05B2A"/>
    <w:rsid w:val="00D06F0F"/>
    <w:rsid w:val="00D17937"/>
    <w:rsid w:val="00D20A59"/>
    <w:rsid w:val="00D2576B"/>
    <w:rsid w:val="00D268C9"/>
    <w:rsid w:val="00D349B8"/>
    <w:rsid w:val="00D436EF"/>
    <w:rsid w:val="00D43AB0"/>
    <w:rsid w:val="00D44D95"/>
    <w:rsid w:val="00D46781"/>
    <w:rsid w:val="00D51CC4"/>
    <w:rsid w:val="00D56780"/>
    <w:rsid w:val="00D5714E"/>
    <w:rsid w:val="00D57C10"/>
    <w:rsid w:val="00D635E1"/>
    <w:rsid w:val="00D64417"/>
    <w:rsid w:val="00D7123E"/>
    <w:rsid w:val="00D7434C"/>
    <w:rsid w:val="00D7766B"/>
    <w:rsid w:val="00D90F15"/>
    <w:rsid w:val="00D94C19"/>
    <w:rsid w:val="00D964CA"/>
    <w:rsid w:val="00D9721C"/>
    <w:rsid w:val="00DA36F2"/>
    <w:rsid w:val="00DA68B7"/>
    <w:rsid w:val="00DC0FAD"/>
    <w:rsid w:val="00DC153F"/>
    <w:rsid w:val="00DC7327"/>
    <w:rsid w:val="00DD11BD"/>
    <w:rsid w:val="00DE335F"/>
    <w:rsid w:val="00DE61B0"/>
    <w:rsid w:val="00DE7A4B"/>
    <w:rsid w:val="00DF1D1E"/>
    <w:rsid w:val="00DF2E18"/>
    <w:rsid w:val="00E07E37"/>
    <w:rsid w:val="00E11829"/>
    <w:rsid w:val="00E23DE4"/>
    <w:rsid w:val="00E24F07"/>
    <w:rsid w:val="00E358A9"/>
    <w:rsid w:val="00E414D8"/>
    <w:rsid w:val="00E41A19"/>
    <w:rsid w:val="00E41F1E"/>
    <w:rsid w:val="00E44F10"/>
    <w:rsid w:val="00E66316"/>
    <w:rsid w:val="00E67430"/>
    <w:rsid w:val="00E73EAD"/>
    <w:rsid w:val="00E7400D"/>
    <w:rsid w:val="00E80F41"/>
    <w:rsid w:val="00E81AAD"/>
    <w:rsid w:val="00E8453B"/>
    <w:rsid w:val="00EA1933"/>
    <w:rsid w:val="00EA4780"/>
    <w:rsid w:val="00EA69D7"/>
    <w:rsid w:val="00EB41B9"/>
    <w:rsid w:val="00EB7DEE"/>
    <w:rsid w:val="00EC6224"/>
    <w:rsid w:val="00EC7563"/>
    <w:rsid w:val="00ED30A0"/>
    <w:rsid w:val="00ED4423"/>
    <w:rsid w:val="00ED4BB7"/>
    <w:rsid w:val="00EE5955"/>
    <w:rsid w:val="00EF3165"/>
    <w:rsid w:val="00EF3F15"/>
    <w:rsid w:val="00EF617B"/>
    <w:rsid w:val="00F00179"/>
    <w:rsid w:val="00F00C43"/>
    <w:rsid w:val="00F01A9F"/>
    <w:rsid w:val="00F020F3"/>
    <w:rsid w:val="00F02B1B"/>
    <w:rsid w:val="00F101A5"/>
    <w:rsid w:val="00F135B3"/>
    <w:rsid w:val="00F222F2"/>
    <w:rsid w:val="00F32887"/>
    <w:rsid w:val="00F362C3"/>
    <w:rsid w:val="00F3721E"/>
    <w:rsid w:val="00F372A9"/>
    <w:rsid w:val="00F46008"/>
    <w:rsid w:val="00F4689B"/>
    <w:rsid w:val="00F5558B"/>
    <w:rsid w:val="00F701BB"/>
    <w:rsid w:val="00F72A92"/>
    <w:rsid w:val="00FA0421"/>
    <w:rsid w:val="00FA0AF2"/>
    <w:rsid w:val="00FA6893"/>
    <w:rsid w:val="00FA78AD"/>
    <w:rsid w:val="00FB1871"/>
    <w:rsid w:val="00FB24C1"/>
    <w:rsid w:val="00FB431D"/>
    <w:rsid w:val="00FB5B5C"/>
    <w:rsid w:val="00FC2217"/>
    <w:rsid w:val="00FC467A"/>
    <w:rsid w:val="00FC5A10"/>
    <w:rsid w:val="00FD1084"/>
    <w:rsid w:val="00FD768F"/>
    <w:rsid w:val="00FE4D7A"/>
    <w:rsid w:val="00FF3074"/>
    <w:rsid w:val="00FF34AB"/>
    <w:rsid w:val="00FF34F9"/>
    <w:rsid w:val="00FF3B9C"/>
    <w:rsid w:val="00FF4707"/>
    <w:rsid w:val="018D6C1A"/>
    <w:rsid w:val="0CBBF68E"/>
    <w:rsid w:val="20FDAFE3"/>
    <w:rsid w:val="23E0E547"/>
    <w:rsid w:val="279299D6"/>
    <w:rsid w:val="37CEFD87"/>
    <w:rsid w:val="3A99D3DC"/>
    <w:rsid w:val="3D94CFDC"/>
    <w:rsid w:val="4796A945"/>
    <w:rsid w:val="48AA205A"/>
    <w:rsid w:val="4F361E31"/>
    <w:rsid w:val="5272752E"/>
    <w:rsid w:val="52AAFDA4"/>
    <w:rsid w:val="573A0F50"/>
    <w:rsid w:val="57843043"/>
    <w:rsid w:val="67F352F2"/>
    <w:rsid w:val="6B724883"/>
    <w:rsid w:val="7461A7F1"/>
    <w:rsid w:val="7613DE28"/>
    <w:rsid w:val="7B6724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F88ED"/>
  <w15:docId w15:val="{4283F575-65F7-4968-A3B1-7928381EC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outlineLvl w:val="0"/>
    </w:pPr>
    <w:rPr>
      <w:rFonts w:ascii="Arial" w:eastAsia="Arial" w:hAnsi="Arial" w:cs="Arial"/>
    </w:rPr>
  </w:style>
  <w:style w:type="paragraph" w:styleId="Nadpis2">
    <w:name w:val="heading 2"/>
    <w:basedOn w:val="Normln"/>
    <w:next w:val="Normln"/>
    <w:uiPriority w:val="9"/>
    <w:semiHidden/>
    <w:unhideWhenUsed/>
    <w:qFormat/>
    <w:pPr>
      <w:keepNext/>
      <w:keepLines/>
      <w:spacing w:before="200"/>
      <w:outlineLvl w:val="1"/>
    </w:pPr>
    <w:rPr>
      <w:rFonts w:ascii="Cambria" w:eastAsia="Cambria" w:hAnsi="Cambria" w:cs="Cambria"/>
      <w:b/>
      <w:color w:val="4F81BD"/>
      <w:sz w:val="26"/>
      <w:szCs w:val="2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40"/>
      <w:outlineLvl w:val="3"/>
    </w:pPr>
    <w:rPr>
      <w:rFonts w:ascii="Cambria" w:eastAsia="Cambria" w:hAnsi="Cambria" w:cs="Cambria"/>
      <w:i/>
      <w:color w:val="366091"/>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40"/>
      <w:outlineLvl w:val="5"/>
    </w:pPr>
    <w:rPr>
      <w:rFonts w:ascii="Cambria" w:eastAsia="Cambria" w:hAnsi="Cambria" w:cs="Cambria"/>
      <w:color w:val="243F6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unhideWhenUsed/>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Zhlav">
    <w:name w:val="header"/>
    <w:basedOn w:val="Normln"/>
    <w:link w:val="ZhlavChar"/>
    <w:uiPriority w:val="99"/>
    <w:unhideWhenUsed/>
    <w:rsid w:val="0067214A"/>
    <w:pPr>
      <w:tabs>
        <w:tab w:val="center" w:pos="4536"/>
        <w:tab w:val="right" w:pos="9072"/>
      </w:tabs>
    </w:pPr>
  </w:style>
  <w:style w:type="character" w:customStyle="1" w:styleId="ZhlavChar">
    <w:name w:val="Záhlaví Char"/>
    <w:basedOn w:val="Standardnpsmoodstavce"/>
    <w:link w:val="Zhlav"/>
    <w:uiPriority w:val="99"/>
    <w:rsid w:val="0067214A"/>
  </w:style>
  <w:style w:type="paragraph" w:styleId="Zpat">
    <w:name w:val="footer"/>
    <w:basedOn w:val="Normln"/>
    <w:link w:val="ZpatChar"/>
    <w:uiPriority w:val="99"/>
    <w:unhideWhenUsed/>
    <w:rsid w:val="0067214A"/>
    <w:pPr>
      <w:tabs>
        <w:tab w:val="center" w:pos="4536"/>
        <w:tab w:val="right" w:pos="9072"/>
      </w:tabs>
    </w:pPr>
  </w:style>
  <w:style w:type="character" w:customStyle="1" w:styleId="ZpatChar">
    <w:name w:val="Zápatí Char"/>
    <w:basedOn w:val="Standardnpsmoodstavce"/>
    <w:link w:val="Zpat"/>
    <w:uiPriority w:val="99"/>
    <w:rsid w:val="0067214A"/>
  </w:style>
  <w:style w:type="character" w:styleId="Hypertextovodkaz">
    <w:name w:val="Hyperlink"/>
    <w:basedOn w:val="Standardnpsmoodstavce"/>
    <w:uiPriority w:val="99"/>
    <w:unhideWhenUsed/>
    <w:rsid w:val="00EF3F15"/>
    <w:rPr>
      <w:color w:val="0000FF" w:themeColor="hyperlink"/>
      <w:u w:val="single"/>
    </w:rPr>
  </w:style>
  <w:style w:type="character" w:customStyle="1" w:styleId="Nevyeenzmnka1">
    <w:name w:val="Nevyřešená zmínka1"/>
    <w:basedOn w:val="Standardnpsmoodstavce"/>
    <w:uiPriority w:val="99"/>
    <w:semiHidden/>
    <w:unhideWhenUsed/>
    <w:rsid w:val="00EF3F15"/>
    <w:rPr>
      <w:color w:val="605E5C"/>
      <w:shd w:val="clear" w:color="auto" w:fill="E1DFDD"/>
    </w:rPr>
  </w:style>
  <w:style w:type="character" w:styleId="Sledovanodkaz">
    <w:name w:val="FollowedHyperlink"/>
    <w:basedOn w:val="Standardnpsmoodstavce"/>
    <w:uiPriority w:val="99"/>
    <w:semiHidden/>
    <w:unhideWhenUsed/>
    <w:rsid w:val="00EF3F15"/>
    <w:rPr>
      <w:color w:val="800080" w:themeColor="followedHyperlink"/>
      <w:u w:val="single"/>
    </w:rPr>
  </w:style>
  <w:style w:type="paragraph" w:styleId="Pedmtkomente">
    <w:name w:val="annotation subject"/>
    <w:basedOn w:val="Textkomente"/>
    <w:next w:val="Textkomente"/>
    <w:link w:val="PedmtkomenteChar"/>
    <w:uiPriority w:val="99"/>
    <w:semiHidden/>
    <w:unhideWhenUsed/>
    <w:rsid w:val="00EF3F15"/>
    <w:rPr>
      <w:b/>
      <w:bCs/>
    </w:rPr>
  </w:style>
  <w:style w:type="character" w:customStyle="1" w:styleId="PedmtkomenteChar">
    <w:name w:val="Předmět komentáře Char"/>
    <w:basedOn w:val="TextkomenteChar"/>
    <w:link w:val="Pedmtkomente"/>
    <w:uiPriority w:val="99"/>
    <w:semiHidden/>
    <w:rsid w:val="00EF3F15"/>
    <w:rPr>
      <w:b/>
      <w:bCs/>
      <w:sz w:val="20"/>
      <w:szCs w:val="20"/>
    </w:rPr>
  </w:style>
  <w:style w:type="table" w:customStyle="1" w:styleId="TableNormal1">
    <w:name w:val="Table Normal1"/>
    <w:rsid w:val="00345F2A"/>
    <w:tblPr>
      <w:tblCellMar>
        <w:top w:w="0" w:type="dxa"/>
        <w:left w:w="0" w:type="dxa"/>
        <w:bottom w:w="0" w:type="dxa"/>
        <w:right w:w="0" w:type="dxa"/>
      </w:tblCellMar>
    </w:tblPr>
  </w:style>
  <w:style w:type="paragraph" w:styleId="Normlnweb">
    <w:name w:val="Normal (Web)"/>
    <w:basedOn w:val="Normln"/>
    <w:uiPriority w:val="99"/>
    <w:unhideWhenUsed/>
    <w:rsid w:val="00423FD3"/>
    <w:pPr>
      <w:spacing w:before="100" w:beforeAutospacing="1" w:after="100" w:afterAutospacing="1"/>
    </w:pPr>
  </w:style>
  <w:style w:type="paragraph" w:styleId="Revize">
    <w:name w:val="Revision"/>
    <w:hidden/>
    <w:uiPriority w:val="99"/>
    <w:semiHidden/>
    <w:rsid w:val="00C119A5"/>
  </w:style>
  <w:style w:type="paragraph" w:styleId="Titulek">
    <w:name w:val="caption"/>
    <w:basedOn w:val="Normln"/>
    <w:next w:val="Normln"/>
    <w:uiPriority w:val="35"/>
    <w:unhideWhenUsed/>
    <w:qFormat/>
    <w:rsid w:val="00B62032"/>
    <w:pPr>
      <w:spacing w:after="200"/>
    </w:pPr>
    <w:rPr>
      <w:i/>
      <w:iCs/>
      <w:color w:val="1F497D" w:themeColor="text2"/>
      <w:sz w:val="18"/>
      <w:szCs w:val="18"/>
    </w:rPr>
  </w:style>
  <w:style w:type="character" w:customStyle="1" w:styleId="cf01">
    <w:name w:val="cf01"/>
    <w:basedOn w:val="Standardnpsmoodstavce"/>
    <w:rsid w:val="00D964CA"/>
    <w:rPr>
      <w:rFonts w:ascii="Segoe UI" w:hAnsi="Segoe UI" w:cs="Segoe UI" w:hint="default"/>
      <w:sz w:val="18"/>
      <w:szCs w:val="18"/>
    </w:rPr>
  </w:style>
  <w:style w:type="paragraph" w:styleId="Textbubliny">
    <w:name w:val="Balloon Text"/>
    <w:basedOn w:val="Normln"/>
    <w:link w:val="TextbublinyChar"/>
    <w:uiPriority w:val="99"/>
    <w:semiHidden/>
    <w:unhideWhenUsed/>
    <w:rsid w:val="003339A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339A9"/>
    <w:rPr>
      <w:rFonts w:ascii="Segoe UI" w:hAnsi="Segoe UI" w:cs="Segoe UI"/>
      <w:sz w:val="18"/>
      <w:szCs w:val="18"/>
    </w:rPr>
  </w:style>
  <w:style w:type="character" w:styleId="Nevyeenzmnka">
    <w:name w:val="Unresolved Mention"/>
    <w:basedOn w:val="Standardnpsmoodstavce"/>
    <w:uiPriority w:val="99"/>
    <w:semiHidden/>
    <w:unhideWhenUsed/>
    <w:rsid w:val="00B93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79763">
      <w:bodyDiv w:val="1"/>
      <w:marLeft w:val="0"/>
      <w:marRight w:val="0"/>
      <w:marTop w:val="0"/>
      <w:marBottom w:val="0"/>
      <w:divBdr>
        <w:top w:val="none" w:sz="0" w:space="0" w:color="auto"/>
        <w:left w:val="none" w:sz="0" w:space="0" w:color="auto"/>
        <w:bottom w:val="none" w:sz="0" w:space="0" w:color="auto"/>
        <w:right w:val="none" w:sz="0" w:space="0" w:color="auto"/>
      </w:divBdr>
    </w:div>
    <w:div w:id="1661234146">
      <w:bodyDiv w:val="1"/>
      <w:marLeft w:val="0"/>
      <w:marRight w:val="0"/>
      <w:marTop w:val="0"/>
      <w:marBottom w:val="0"/>
      <w:divBdr>
        <w:top w:val="none" w:sz="0" w:space="0" w:color="auto"/>
        <w:left w:val="none" w:sz="0" w:space="0" w:color="auto"/>
        <w:bottom w:val="none" w:sz="0" w:space="0" w:color="auto"/>
        <w:right w:val="none" w:sz="0" w:space="0" w:color="auto"/>
      </w:divBdr>
    </w:div>
    <w:div w:id="2105611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bot.cas.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roslava.dvorakova@ibot.cas.c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ana.skalova@ibot.cas.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bot@ibot.ca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CC2BC10AEDF8947AE27527740B16E4E" ma:contentTypeVersion="13" ma:contentTypeDescription="Vytvoří nový dokument" ma:contentTypeScope="" ma:versionID="b18099b054b10680ea4b2786f936e76c">
  <xsd:schema xmlns:xsd="http://www.w3.org/2001/XMLSchema" xmlns:xs="http://www.w3.org/2001/XMLSchema" xmlns:p="http://schemas.microsoft.com/office/2006/metadata/properties" xmlns:ns3="9d5fd214-5264-47fa-8b8b-40c6d5ee3c99" xmlns:ns4="fdfe7a1c-a47a-463f-b717-0057f3be6826" targetNamespace="http://schemas.microsoft.com/office/2006/metadata/properties" ma:root="true" ma:fieldsID="19500fad6ea268fb5a52e980315b2d19" ns3:_="" ns4:_="">
    <xsd:import namespace="9d5fd214-5264-47fa-8b8b-40c6d5ee3c99"/>
    <xsd:import namespace="fdfe7a1c-a47a-463f-b717-0057f3be682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fd214-5264-47fa-8b8b-40c6d5ee3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fe7a1c-a47a-463f-b717-0057f3be6826"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E98EA-87BE-47C4-B4F5-B55152E971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BAE015-23E5-4D7A-BB50-1FF42DBE6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fd214-5264-47fa-8b8b-40c6d5ee3c99"/>
    <ds:schemaRef ds:uri="fdfe7a1c-a47a-463f-b717-0057f3be6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6DA85-E72A-401E-B65B-E37FD5686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900</Words>
  <Characters>5313</Characters>
  <Application>Microsoft Office Word</Application>
  <DocSecurity>0</DocSecurity>
  <Lines>44</Lines>
  <Paragraphs>12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6201</CharactersWithSpaces>
  <SharedDoc>false</SharedDoc>
  <HLinks>
    <vt:vector size="60" baseType="variant">
      <vt:variant>
        <vt:i4>3538997</vt:i4>
      </vt:variant>
      <vt:variant>
        <vt:i4>27</vt:i4>
      </vt:variant>
      <vt:variant>
        <vt:i4>0</vt:i4>
      </vt:variant>
      <vt:variant>
        <vt:i4>5</vt:i4>
      </vt:variant>
      <vt:variant>
        <vt:lpwstr>http://www.ibot.cas.cz/</vt:lpwstr>
      </vt:variant>
      <vt:variant>
        <vt:lpwstr/>
      </vt:variant>
      <vt:variant>
        <vt:i4>7340120</vt:i4>
      </vt:variant>
      <vt:variant>
        <vt:i4>21</vt:i4>
      </vt:variant>
      <vt:variant>
        <vt:i4>0</vt:i4>
      </vt:variant>
      <vt:variant>
        <vt:i4>5</vt:i4>
      </vt:variant>
      <vt:variant>
        <vt:lpwstr>mailto:katerina.stajerova@ibot.cas.cz</vt:lpwstr>
      </vt:variant>
      <vt:variant>
        <vt:lpwstr/>
      </vt:variant>
      <vt:variant>
        <vt:i4>7143516</vt:i4>
      </vt:variant>
      <vt:variant>
        <vt:i4>18</vt:i4>
      </vt:variant>
      <vt:variant>
        <vt:i4>0</vt:i4>
      </vt:variant>
      <vt:variant>
        <vt:i4>5</vt:i4>
      </vt:variant>
      <vt:variant>
        <vt:lpwstr>mailto:jirislavskuhrovec@gmail.com</vt:lpwstr>
      </vt:variant>
      <vt:variant>
        <vt:lpwstr/>
      </vt:variant>
      <vt:variant>
        <vt:i4>4259847</vt:i4>
      </vt:variant>
      <vt:variant>
        <vt:i4>15</vt:i4>
      </vt:variant>
      <vt:variant>
        <vt:i4>0</vt:i4>
      </vt:variant>
      <vt:variant>
        <vt:i4>5</vt:i4>
      </vt:variant>
      <vt:variant>
        <vt:lpwstr>https://biosmrst.cz/</vt:lpwstr>
      </vt:variant>
      <vt:variant>
        <vt:lpwstr/>
      </vt:variant>
      <vt:variant>
        <vt:i4>1638425</vt:i4>
      </vt:variant>
      <vt:variant>
        <vt:i4>12</vt:i4>
      </vt:variant>
      <vt:variant>
        <vt:i4>0</vt:i4>
      </vt:variant>
      <vt:variant>
        <vt:i4>5</vt:i4>
      </vt:variant>
      <vt:variant>
        <vt:lpwstr>https://www.entospol.cz/</vt:lpwstr>
      </vt:variant>
      <vt:variant>
        <vt:lpwstr/>
      </vt:variant>
      <vt:variant>
        <vt:i4>6619186</vt:i4>
      </vt:variant>
      <vt:variant>
        <vt:i4>9</vt:i4>
      </vt:variant>
      <vt:variant>
        <vt:i4>0</vt:i4>
      </vt:variant>
      <vt:variant>
        <vt:i4>5</vt:i4>
      </vt:variant>
      <vt:variant>
        <vt:lpwstr>http://www.birdlife.cz/</vt:lpwstr>
      </vt:variant>
      <vt:variant>
        <vt:lpwstr/>
      </vt:variant>
      <vt:variant>
        <vt:i4>6619186</vt:i4>
      </vt:variant>
      <vt:variant>
        <vt:i4>6</vt:i4>
      </vt:variant>
      <vt:variant>
        <vt:i4>0</vt:i4>
      </vt:variant>
      <vt:variant>
        <vt:i4>5</vt:i4>
      </vt:variant>
      <vt:variant>
        <vt:lpwstr>http://www.birdlife.cz/</vt:lpwstr>
      </vt:variant>
      <vt:variant>
        <vt:lpwstr/>
      </vt:variant>
      <vt:variant>
        <vt:i4>3670069</vt:i4>
      </vt:variant>
      <vt:variant>
        <vt:i4>3</vt:i4>
      </vt:variant>
      <vt:variant>
        <vt:i4>0</vt:i4>
      </vt:variant>
      <vt:variant>
        <vt:i4>5</vt:i4>
      </vt:variant>
      <vt:variant>
        <vt:lpwstr>https://iasbioblitz.creaf.cat/</vt:lpwstr>
      </vt:variant>
      <vt:variant>
        <vt:lpwstr/>
      </vt:variant>
      <vt:variant>
        <vt:i4>5046363</vt:i4>
      </vt:variant>
      <vt:variant>
        <vt:i4>0</vt:i4>
      </vt:variant>
      <vt:variant>
        <vt:i4>0</vt:i4>
      </vt:variant>
      <vt:variant>
        <vt:i4>5</vt:i4>
      </vt:variant>
      <vt:variant>
        <vt:lpwstr>https://www.inaturalist.org/projects/ias-bioblitz-czech-republic</vt:lpwstr>
      </vt:variant>
      <vt:variant>
        <vt:lpwstr/>
      </vt:variant>
      <vt:variant>
        <vt:i4>4259899</vt:i4>
      </vt:variant>
      <vt:variant>
        <vt:i4>0</vt:i4>
      </vt:variant>
      <vt:variant>
        <vt:i4>0</vt:i4>
      </vt:variant>
      <vt:variant>
        <vt:i4>5</vt:i4>
      </vt:variant>
      <vt:variant>
        <vt:lpwstr>mailto:ibot@ibot.cas.cz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Dvořáková Miroslava</dc:creator>
  <cp:keywords/>
  <cp:lastModifiedBy>Dvořáková Miroslava</cp:lastModifiedBy>
  <cp:revision>2</cp:revision>
  <dcterms:created xsi:type="dcterms:W3CDTF">2026-10-01T09:38:00Z</dcterms:created>
  <dcterms:modified xsi:type="dcterms:W3CDTF">2026-10-01T09:38:00Z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0x0101005CC2BC10AEDF8947AE27527740B16E4E</vt:lpwstr>
  </property>
</Properties>
</file>