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2B30A62" w14:textId="60631FB3" w:rsidR="00EC0D9C" w:rsidRPr="00EC0D9C" w:rsidRDefault="00EC0D9C" w:rsidP="00EC0D9C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EC0D9C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Je možné za pár minut spočítat, jak proteiny interagují s léčivy? Vědci z ÚOCHB předkládají univerzální a přesnou výpočetní metodu. </w:t>
      </w:r>
    </w:p>
    <w:p w14:paraId="2CA92750" w14:textId="29A1F51F" w:rsidR="00B018FA" w:rsidRPr="00B018FA" w:rsidRDefault="00B018FA" w:rsidP="00B018FA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</w:p>
    <w:bookmarkEnd w:id="0"/>
    <w:p w14:paraId="03E74BB4" w14:textId="77777777" w:rsidR="0093221B" w:rsidRP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2382FC0C" w14:textId="6C89DC49" w:rsidR="0093221B" w:rsidRDefault="00C979E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>
        <w:rPr>
          <w:rFonts w:cs="Arial"/>
          <w:b/>
          <w:iCs/>
          <w:szCs w:val="20"/>
          <w:lang w:val="cs-CZ"/>
        </w:rPr>
        <w:t>20. 2. 2024</w:t>
      </w:r>
    </w:p>
    <w:p w14:paraId="5EAD2001" w14:textId="77777777" w:rsidR="00B018FA" w:rsidRDefault="00B018FA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5C8558B4" w14:textId="72E5F4C4" w:rsidR="00EC0D9C" w:rsidRPr="00EC0D9C" w:rsidRDefault="00EC0D9C" w:rsidP="00EC0D9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bookmarkStart w:id="1" w:name="_Hlk152149017"/>
      <w:r w:rsidRPr="00EC0D9C">
        <w:rPr>
          <w:rFonts w:cs="Arial"/>
          <w:b/>
          <w:iCs/>
          <w:szCs w:val="20"/>
          <w:lang w:val="cs-CZ"/>
        </w:rPr>
        <w:t xml:space="preserve">Vědecký tým z Ústavu organické chemie a biochemie </w:t>
      </w:r>
      <w:r w:rsidR="00731658" w:rsidRPr="00731658">
        <w:rPr>
          <w:rFonts w:cs="Arial"/>
          <w:b/>
          <w:iCs/>
          <w:szCs w:val="20"/>
          <w:lang w:val="cs-CZ"/>
        </w:rPr>
        <w:t xml:space="preserve">AV ČR </w:t>
      </w:r>
      <w:r w:rsidRPr="00EC0D9C">
        <w:rPr>
          <w:rFonts w:cs="Arial"/>
          <w:b/>
          <w:iCs/>
          <w:szCs w:val="20"/>
          <w:lang w:val="cs-CZ"/>
        </w:rPr>
        <w:t xml:space="preserve">vyvinul unikátní výpočetní metodu, která dokáže během pouhých několika desítek minut přesně popsat interakci </w:t>
      </w:r>
      <w:r w:rsidR="0013126E" w:rsidRPr="00EC0D9C">
        <w:rPr>
          <w:rFonts w:cs="Arial"/>
          <w:b/>
          <w:iCs/>
          <w:szCs w:val="20"/>
          <w:lang w:val="cs-CZ"/>
        </w:rPr>
        <w:t xml:space="preserve">proteinu </w:t>
      </w:r>
      <w:r w:rsidR="0013126E">
        <w:rPr>
          <w:rFonts w:cs="Arial"/>
          <w:b/>
          <w:iCs/>
          <w:szCs w:val="20"/>
          <w:lang w:val="cs-CZ"/>
        </w:rPr>
        <w:t>s</w:t>
      </w:r>
      <w:r w:rsidR="00731658">
        <w:rPr>
          <w:rFonts w:cs="Arial"/>
          <w:b/>
          <w:iCs/>
          <w:szCs w:val="20"/>
          <w:lang w:val="cs-CZ"/>
        </w:rPr>
        <w:t> </w:t>
      </w:r>
      <w:r w:rsidRPr="00EC0D9C">
        <w:rPr>
          <w:rFonts w:cs="Arial"/>
          <w:b/>
          <w:iCs/>
          <w:szCs w:val="20"/>
          <w:lang w:val="cs-CZ"/>
        </w:rPr>
        <w:t xml:space="preserve">molekulou potenciálního léčiva. Nová kvantově-mechanická skórovací funkce z ÚOCHB tak může významně urychlit hledání nových léků. Článek zveřejnil časopis </w:t>
      </w:r>
      <w:proofErr w:type="spellStart"/>
      <w:r w:rsidRPr="00EC0D9C">
        <w:rPr>
          <w:rFonts w:cs="Arial"/>
          <w:b/>
          <w:iCs/>
          <w:szCs w:val="20"/>
          <w:lang w:val="cs-CZ"/>
        </w:rPr>
        <w:t>Nature</w:t>
      </w:r>
      <w:proofErr w:type="spellEnd"/>
      <w:r w:rsidRPr="00EC0D9C">
        <w:rPr>
          <w:rFonts w:cs="Arial"/>
          <w:b/>
          <w:iCs/>
          <w:szCs w:val="20"/>
          <w:lang w:val="cs-CZ"/>
        </w:rPr>
        <w:t xml:space="preserve"> Communications. </w:t>
      </w:r>
    </w:p>
    <w:p w14:paraId="5F353975" w14:textId="181A1178" w:rsidR="00EC0D9C" w:rsidRPr="00EC0D9C" w:rsidRDefault="00EC0D9C" w:rsidP="00EC0D9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bookmarkStart w:id="2" w:name="_Hlk152063791"/>
      <w:bookmarkEnd w:id="1"/>
      <w:r w:rsidRPr="00EC0D9C">
        <w:rPr>
          <w:rFonts w:cs="Arial"/>
          <w:iCs/>
          <w:szCs w:val="20"/>
          <w:lang w:val="cs-CZ"/>
        </w:rPr>
        <w:t>Studie ukazuje</w:t>
      </w:r>
      <w:r w:rsidR="00731658">
        <w:rPr>
          <w:rFonts w:cs="Arial"/>
          <w:iCs/>
          <w:szCs w:val="20"/>
          <w:lang w:val="cs-CZ"/>
        </w:rPr>
        <w:t>,</w:t>
      </w:r>
      <w:r w:rsidRPr="00EC0D9C">
        <w:rPr>
          <w:rFonts w:cs="Arial"/>
          <w:iCs/>
          <w:szCs w:val="20"/>
          <w:lang w:val="cs-CZ"/>
        </w:rPr>
        <w:t xml:space="preserve"> že se poprvé jedná o výpočetní metodu tohoto typu, která je univerzálně použitelná. Výpočtáři z ÚOCHB otestovali deset různých proteinů s velkým množstvím navázaných malých molekul (ligandů) a s různě složitou strukturou. Výsledky porovnali nejen s dalšími výpočetními metodami, ale také s laboratorním experimentem a z obojího srovnání vycházejí velmi dobře. </w:t>
      </w:r>
    </w:p>
    <w:p w14:paraId="17EA28F4" w14:textId="77777777" w:rsidR="00EC0D9C" w:rsidRPr="00EC0D9C" w:rsidRDefault="00EC0D9C" w:rsidP="00EC0D9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EC0D9C">
        <w:rPr>
          <w:rFonts w:cs="Arial"/>
          <w:i/>
          <w:iCs/>
          <w:szCs w:val="20"/>
          <w:lang w:val="cs-CZ"/>
        </w:rPr>
        <w:t>„Samozřejmě nejsme jediní, kdo to dělá, takových metod je víc. Většinou ale platí za rychlost nízkou přesností. Přesnější výpočty naopak trvají třeba i několik dní. Naše metody jsou jedinečné v tom, že dokážou zpracovat velké molekulární systémy v řádu desítek minut, a přitom si zachovávají výhody mnohem náročnějších kvantově-mechanických výpočtů.“</w:t>
      </w:r>
      <w:r w:rsidRPr="00EC0D9C">
        <w:rPr>
          <w:rFonts w:cs="Arial"/>
          <w:iCs/>
          <w:szCs w:val="20"/>
          <w:lang w:val="cs-CZ"/>
        </w:rPr>
        <w:t xml:space="preserve"> vysvětluje doc. Jan Řezáč, korespondenční autor článku ze skupiny Nekovalentní interakce prof. Pavla Hobzy. </w:t>
      </w:r>
    </w:p>
    <w:p w14:paraId="7FE32AB6" w14:textId="610B8A81" w:rsidR="00B018FA" w:rsidRPr="00B018FA" w:rsidRDefault="00EC0D9C" w:rsidP="00EC0D9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EC0D9C">
        <w:rPr>
          <w:rFonts w:cs="Arial"/>
          <w:iCs/>
          <w:szCs w:val="20"/>
          <w:lang w:val="cs-CZ"/>
        </w:rPr>
        <w:t xml:space="preserve">Odborníci z této skupiny se </w:t>
      </w:r>
      <w:proofErr w:type="spellStart"/>
      <w:r w:rsidRPr="00EC0D9C">
        <w:rPr>
          <w:rFonts w:cs="Arial"/>
          <w:iCs/>
          <w:szCs w:val="20"/>
          <w:lang w:val="cs-CZ"/>
        </w:rPr>
        <w:t>mezimolekulovými</w:t>
      </w:r>
      <w:proofErr w:type="spellEnd"/>
      <w:r w:rsidRPr="00EC0D9C">
        <w:rPr>
          <w:rFonts w:cs="Arial"/>
          <w:iCs/>
          <w:szCs w:val="20"/>
          <w:lang w:val="cs-CZ"/>
        </w:rPr>
        <w:t xml:space="preserve"> interakcemi zabývají dlouhodobě. Soustředí se přitom hlavně na biomolekuly a výsledky jejich práce </w:t>
      </w:r>
      <w:r w:rsidR="00731658">
        <w:rPr>
          <w:rFonts w:cs="Arial"/>
          <w:iCs/>
          <w:szCs w:val="20"/>
          <w:lang w:val="cs-CZ"/>
        </w:rPr>
        <w:t xml:space="preserve">tak </w:t>
      </w:r>
      <w:r w:rsidRPr="00EC0D9C">
        <w:rPr>
          <w:rFonts w:cs="Arial"/>
          <w:iCs/>
          <w:szCs w:val="20"/>
          <w:lang w:val="cs-CZ"/>
        </w:rPr>
        <w:t xml:space="preserve">mají přímý vliv na počítačový návrh léků. Když totiž vědci hledají nový lék, cílí na určitý protein a hledají molekulu, která se na něj co nejsilněji váže. </w:t>
      </w:r>
      <w:r w:rsidR="00731658">
        <w:rPr>
          <w:rFonts w:cs="Arial"/>
          <w:iCs/>
          <w:szCs w:val="20"/>
          <w:lang w:val="cs-CZ"/>
        </w:rPr>
        <w:t>Hledají přitom ale jehlu v kupce sena, kdy musí otestovat velké množství molekul, aby mezi nimi našli t</w:t>
      </w:r>
      <w:r w:rsidR="00414C89">
        <w:rPr>
          <w:rFonts w:cs="Arial"/>
          <w:iCs/>
          <w:szCs w:val="20"/>
          <w:lang w:val="cs-CZ"/>
        </w:rPr>
        <w:t>akové</w:t>
      </w:r>
      <w:r w:rsidR="00731658">
        <w:rPr>
          <w:rFonts w:cs="Arial"/>
          <w:iCs/>
          <w:szCs w:val="20"/>
          <w:lang w:val="cs-CZ"/>
        </w:rPr>
        <w:t xml:space="preserve">, které mají zajímavý potenciál. To objevování nových léků výrazně zpomaluje a prodražuje. </w:t>
      </w:r>
      <w:r w:rsidRPr="00EC0D9C">
        <w:rPr>
          <w:rFonts w:cs="Arial"/>
          <w:iCs/>
          <w:szCs w:val="20"/>
          <w:lang w:val="cs-CZ"/>
        </w:rPr>
        <w:t xml:space="preserve">Pokud se </w:t>
      </w:r>
      <w:proofErr w:type="gramStart"/>
      <w:r w:rsidRPr="00EC0D9C">
        <w:rPr>
          <w:rFonts w:cs="Arial"/>
          <w:iCs/>
          <w:szCs w:val="20"/>
          <w:lang w:val="cs-CZ"/>
        </w:rPr>
        <w:t>podaří</w:t>
      </w:r>
      <w:proofErr w:type="gramEnd"/>
      <w:r w:rsidRPr="00EC0D9C">
        <w:rPr>
          <w:rFonts w:cs="Arial"/>
          <w:iCs/>
          <w:szCs w:val="20"/>
          <w:lang w:val="cs-CZ"/>
        </w:rPr>
        <w:t xml:space="preserve"> sílu vazby předpovědět</w:t>
      </w:r>
      <w:r w:rsidR="00731658">
        <w:rPr>
          <w:rFonts w:cs="Arial"/>
          <w:iCs/>
          <w:szCs w:val="20"/>
          <w:lang w:val="cs-CZ"/>
        </w:rPr>
        <w:t xml:space="preserve"> a vytipovat tak molekuly, které nejlépe vyhovují zadání</w:t>
      </w:r>
      <w:r w:rsidRPr="00EC0D9C">
        <w:rPr>
          <w:rFonts w:cs="Arial"/>
          <w:iCs/>
          <w:szCs w:val="20"/>
          <w:lang w:val="cs-CZ"/>
        </w:rPr>
        <w:t xml:space="preserve">, pak výpočetní chemici </w:t>
      </w:r>
      <w:r w:rsidR="00414C89">
        <w:rPr>
          <w:rFonts w:cs="Arial"/>
          <w:iCs/>
          <w:szCs w:val="20"/>
          <w:lang w:val="cs-CZ"/>
        </w:rPr>
        <w:t>u</w:t>
      </w:r>
      <w:r w:rsidRPr="00EC0D9C">
        <w:rPr>
          <w:rFonts w:cs="Arial"/>
          <w:iCs/>
          <w:szCs w:val="20"/>
          <w:lang w:val="cs-CZ"/>
        </w:rPr>
        <w:t>šetří experimentátorům práci, což vývoj léčiv významně urychluje. Potenciál výzkumu je tak silný, že se ho rozhodli podpořit i zástupci komerční sféry. S experty z ÚOCHB spolupracuje už nějaký čas jedna z velkých světových farmaceutických firem</w:t>
      </w:r>
      <w:r w:rsidR="00731658">
        <w:rPr>
          <w:rFonts w:cs="Arial"/>
          <w:iCs/>
          <w:szCs w:val="20"/>
          <w:lang w:val="cs-CZ"/>
        </w:rPr>
        <w:t>.</w:t>
      </w:r>
    </w:p>
    <w:bookmarkEnd w:id="2"/>
    <w:p w14:paraId="403FBC1B" w14:textId="77777777" w:rsidR="009954AF" w:rsidRPr="009954AF" w:rsidRDefault="009954AF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61FBC2E2" w14:textId="76A8ABAA" w:rsidR="00EC0D9C" w:rsidRPr="00EC0D9C" w:rsidRDefault="00FD5077" w:rsidP="00EC0D9C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>
        <w:rPr>
          <w:rFonts w:cs="Arial"/>
          <w:b/>
          <w:bCs/>
          <w:iCs/>
          <w:szCs w:val="20"/>
          <w:lang w:val="cs-CZ"/>
        </w:rPr>
        <w:t>Původní článek</w:t>
      </w:r>
      <w:r w:rsidR="00EC0D9C">
        <w:rPr>
          <w:rFonts w:cs="Arial"/>
          <w:b/>
          <w:bCs/>
          <w:iCs/>
          <w:szCs w:val="20"/>
          <w:lang w:val="cs-CZ"/>
        </w:rPr>
        <w:t>:</w:t>
      </w:r>
      <w:r w:rsidR="00EC0D9C" w:rsidRPr="00EC0D9C">
        <w:rPr>
          <w:rFonts w:cs="Arial"/>
          <w:sz w:val="22"/>
          <w:szCs w:val="22"/>
          <w:lang w:val="cs-CZ"/>
        </w:rPr>
        <w:t xml:space="preserve"> </w:t>
      </w:r>
      <w:r w:rsidR="00EC0D9C" w:rsidRPr="00EC0D9C">
        <w:rPr>
          <w:rFonts w:cs="Arial"/>
          <w:iCs/>
          <w:szCs w:val="20"/>
          <w:lang w:val="cs-CZ"/>
        </w:rPr>
        <w:t xml:space="preserve">Pecina, A., </w:t>
      </w:r>
      <w:proofErr w:type="spellStart"/>
      <w:r w:rsidR="00EC0D9C" w:rsidRPr="00EC0D9C">
        <w:rPr>
          <w:rFonts w:cs="Arial"/>
          <w:iCs/>
          <w:szCs w:val="20"/>
          <w:lang w:val="cs-CZ"/>
        </w:rPr>
        <w:t>Fanfrlík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, J., </w:t>
      </w:r>
      <w:proofErr w:type="spellStart"/>
      <w:r w:rsidR="00EC0D9C" w:rsidRPr="00EC0D9C">
        <w:rPr>
          <w:rFonts w:cs="Arial"/>
          <w:iCs/>
          <w:szCs w:val="20"/>
          <w:lang w:val="cs-CZ"/>
        </w:rPr>
        <w:t>Lepšík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, M., Řezáč J.  SQM2.20: </w:t>
      </w:r>
      <w:proofErr w:type="spellStart"/>
      <w:r w:rsidR="00EC0D9C" w:rsidRPr="00EC0D9C">
        <w:rPr>
          <w:rFonts w:cs="Arial"/>
          <w:iCs/>
          <w:szCs w:val="20"/>
          <w:lang w:val="cs-CZ"/>
        </w:rPr>
        <w:t>Semiempirical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quantum-mechanical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scoring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function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yields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DFT-</w:t>
      </w:r>
      <w:proofErr w:type="spellStart"/>
      <w:r w:rsidR="00EC0D9C" w:rsidRPr="00EC0D9C">
        <w:rPr>
          <w:rFonts w:cs="Arial"/>
          <w:iCs/>
          <w:szCs w:val="20"/>
          <w:lang w:val="cs-CZ"/>
        </w:rPr>
        <w:t>quality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protein–ligand </w:t>
      </w:r>
      <w:proofErr w:type="spellStart"/>
      <w:r w:rsidR="00EC0D9C" w:rsidRPr="00EC0D9C">
        <w:rPr>
          <w:rFonts w:cs="Arial"/>
          <w:iCs/>
          <w:szCs w:val="20"/>
          <w:lang w:val="cs-CZ"/>
        </w:rPr>
        <w:t>binding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affinity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Cs/>
          <w:szCs w:val="20"/>
          <w:lang w:val="cs-CZ"/>
        </w:rPr>
        <w:t>predictions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in </w:t>
      </w:r>
      <w:proofErr w:type="spellStart"/>
      <w:r w:rsidR="00EC0D9C" w:rsidRPr="00EC0D9C">
        <w:rPr>
          <w:rFonts w:cs="Arial"/>
          <w:iCs/>
          <w:szCs w:val="20"/>
          <w:lang w:val="cs-CZ"/>
        </w:rPr>
        <w:t>minutes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. </w:t>
      </w:r>
      <w:proofErr w:type="spellStart"/>
      <w:r w:rsidR="00EC0D9C" w:rsidRPr="00EC0D9C">
        <w:rPr>
          <w:rFonts w:cs="Arial"/>
          <w:i/>
          <w:iCs/>
          <w:szCs w:val="20"/>
          <w:lang w:val="cs-CZ"/>
        </w:rPr>
        <w:t>Nat</w:t>
      </w:r>
      <w:proofErr w:type="spellEnd"/>
      <w:r w:rsidR="00EC0D9C" w:rsidRPr="00EC0D9C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="00EC0D9C" w:rsidRPr="00EC0D9C">
        <w:rPr>
          <w:rFonts w:cs="Arial"/>
          <w:i/>
          <w:iCs/>
          <w:szCs w:val="20"/>
          <w:lang w:val="cs-CZ"/>
        </w:rPr>
        <w:t>Commun</w:t>
      </w:r>
      <w:proofErr w:type="spellEnd"/>
      <w:r w:rsidR="00EC0D9C" w:rsidRPr="00EC0D9C">
        <w:rPr>
          <w:rFonts w:cs="Arial"/>
          <w:iCs/>
          <w:szCs w:val="20"/>
          <w:lang w:val="cs-CZ"/>
        </w:rPr>
        <w:t xml:space="preserve"> 15, 1127 (2024). https://doi.org/10.1038/s41467-024-45431-8</w:t>
      </w:r>
    </w:p>
    <w:p w14:paraId="4B71F531" w14:textId="12703B89" w:rsidR="00FD5077" w:rsidRPr="00B018FA" w:rsidRDefault="00B018FA" w:rsidP="00144C5A">
      <w:pPr>
        <w:pStyle w:val="Standard"/>
        <w:widowControl w:val="0"/>
        <w:spacing w:before="120" w:after="120" w:line="276" w:lineRule="auto"/>
        <w:rPr>
          <w:rFonts w:cs="Arial"/>
          <w:szCs w:val="20"/>
          <w:lang w:val="cs-CZ"/>
        </w:rPr>
      </w:pPr>
      <w:r w:rsidRPr="00B018FA">
        <w:rPr>
          <w:rFonts w:cs="Arial"/>
        </w:rPr>
        <w:lastRenderedPageBreak/>
        <w:br/>
      </w:r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40756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6049D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B3CF" w14:textId="77777777" w:rsidR="006049D5" w:rsidRDefault="006049D5" w:rsidP="00AF7F5A">
      <w:r>
        <w:separator/>
      </w:r>
    </w:p>
  </w:endnote>
  <w:endnote w:type="continuationSeparator" w:id="0">
    <w:p w14:paraId="0220DD2F" w14:textId="77777777" w:rsidR="006049D5" w:rsidRDefault="006049D5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EA11" w14:textId="77777777" w:rsidR="006049D5" w:rsidRDefault="006049D5" w:rsidP="00AF7F5A">
      <w:r>
        <w:separator/>
      </w:r>
    </w:p>
  </w:footnote>
  <w:footnote w:type="continuationSeparator" w:id="0">
    <w:p w14:paraId="31D7BBDD" w14:textId="77777777" w:rsidR="006049D5" w:rsidRDefault="006049D5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B5FE5"/>
    <w:rsid w:val="000C48B9"/>
    <w:rsid w:val="000C4D9E"/>
    <w:rsid w:val="000D457B"/>
    <w:rsid w:val="000E0E27"/>
    <w:rsid w:val="000E3900"/>
    <w:rsid w:val="000E5E27"/>
    <w:rsid w:val="000E694E"/>
    <w:rsid w:val="001009D7"/>
    <w:rsid w:val="00121FB2"/>
    <w:rsid w:val="00124955"/>
    <w:rsid w:val="001251A9"/>
    <w:rsid w:val="0013126E"/>
    <w:rsid w:val="001405DF"/>
    <w:rsid w:val="00144C5A"/>
    <w:rsid w:val="001570BC"/>
    <w:rsid w:val="00171030"/>
    <w:rsid w:val="001A60D0"/>
    <w:rsid w:val="001D113F"/>
    <w:rsid w:val="001E2462"/>
    <w:rsid w:val="00211044"/>
    <w:rsid w:val="00216214"/>
    <w:rsid w:val="00231BF4"/>
    <w:rsid w:val="00234FBA"/>
    <w:rsid w:val="00240586"/>
    <w:rsid w:val="002465C5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07561"/>
    <w:rsid w:val="00414C89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4D21B2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6320"/>
    <w:rsid w:val="005A6A0C"/>
    <w:rsid w:val="005C04E3"/>
    <w:rsid w:val="005F12C4"/>
    <w:rsid w:val="005F7683"/>
    <w:rsid w:val="00601397"/>
    <w:rsid w:val="00604685"/>
    <w:rsid w:val="006049D5"/>
    <w:rsid w:val="00607447"/>
    <w:rsid w:val="00613D00"/>
    <w:rsid w:val="0061608D"/>
    <w:rsid w:val="006278BC"/>
    <w:rsid w:val="00631D35"/>
    <w:rsid w:val="006472A2"/>
    <w:rsid w:val="00663CD1"/>
    <w:rsid w:val="00691009"/>
    <w:rsid w:val="00692FAC"/>
    <w:rsid w:val="00694738"/>
    <w:rsid w:val="006A2EB9"/>
    <w:rsid w:val="006A3902"/>
    <w:rsid w:val="006A7334"/>
    <w:rsid w:val="006C2BC2"/>
    <w:rsid w:val="006D5E06"/>
    <w:rsid w:val="006D7118"/>
    <w:rsid w:val="006E35DE"/>
    <w:rsid w:val="006E7F06"/>
    <w:rsid w:val="00700E27"/>
    <w:rsid w:val="00701BB6"/>
    <w:rsid w:val="00730CE3"/>
    <w:rsid w:val="007315A0"/>
    <w:rsid w:val="00731658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56E8"/>
    <w:rsid w:val="00830C8E"/>
    <w:rsid w:val="00860146"/>
    <w:rsid w:val="00867BDA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2392"/>
    <w:rsid w:val="00AF744A"/>
    <w:rsid w:val="00AF7F5A"/>
    <w:rsid w:val="00B018F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555A9"/>
    <w:rsid w:val="00C57AAC"/>
    <w:rsid w:val="00C611B3"/>
    <w:rsid w:val="00C746D5"/>
    <w:rsid w:val="00C80A2C"/>
    <w:rsid w:val="00C979EB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8016E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0D9C"/>
    <w:rsid w:val="00EC508C"/>
    <w:rsid w:val="00EC6788"/>
    <w:rsid w:val="00EF4584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31658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31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165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165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65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2716</Characters>
  <Application>Microsoft Office Word</Application>
  <DocSecurity>0</DocSecurity>
  <Lines>55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6</cp:revision>
  <cp:lastPrinted>2017-08-09T12:51:00Z</cp:lastPrinted>
  <dcterms:created xsi:type="dcterms:W3CDTF">2024-02-19T10:55:00Z</dcterms:created>
  <dcterms:modified xsi:type="dcterms:W3CDTF">2024-02-19T14:22:00Z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