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6C573" w14:textId="123069CD" w:rsidR="00FC24ED" w:rsidRDefault="00FC24ED" w:rsidP="00802703">
      <w:pPr>
        <w:spacing w:line="360" w:lineRule="auto"/>
        <w:jc w:val="both"/>
        <w:rPr>
          <w:rFonts w:ascii="Arial" w:hAnsi="Arial" w:cs="Arial"/>
          <w:b/>
          <w:bCs/>
          <w:sz w:val="28"/>
          <w:szCs w:val="28"/>
        </w:rPr>
      </w:pPr>
      <w:r>
        <w:rPr>
          <w:rFonts w:ascii="Arial" w:hAnsi="Arial" w:cs="Arial"/>
          <w:b/>
          <w:bCs/>
          <w:sz w:val="28"/>
          <w:szCs w:val="28"/>
        </w:rPr>
        <w:t xml:space="preserve">DPP a Akademie věd ČR otestují pražskou MHD na </w:t>
      </w:r>
      <w:r w:rsidR="00666328">
        <w:rPr>
          <w:rFonts w:ascii="Arial" w:hAnsi="Arial" w:cs="Arial"/>
          <w:b/>
          <w:bCs/>
          <w:sz w:val="28"/>
          <w:szCs w:val="28"/>
        </w:rPr>
        <w:t>covid-19</w:t>
      </w:r>
    </w:p>
    <w:p w14:paraId="10DFA9F5" w14:textId="77777777" w:rsidR="005F1DC9" w:rsidRDefault="005F1DC9" w:rsidP="00802703">
      <w:pPr>
        <w:spacing w:line="360" w:lineRule="auto"/>
        <w:jc w:val="both"/>
        <w:rPr>
          <w:rFonts w:ascii="Arial" w:hAnsi="Arial" w:cs="Arial"/>
          <w:b/>
          <w:bCs/>
          <w:sz w:val="22"/>
          <w:szCs w:val="22"/>
        </w:rPr>
      </w:pPr>
    </w:p>
    <w:p w14:paraId="61001067" w14:textId="53FCFC44" w:rsidR="00B77179" w:rsidRDefault="00926698" w:rsidP="00926698">
      <w:pPr>
        <w:spacing w:line="360" w:lineRule="auto"/>
        <w:jc w:val="both"/>
        <w:rPr>
          <w:rFonts w:ascii="Arial" w:hAnsi="Arial" w:cs="Arial"/>
          <w:b/>
          <w:bCs/>
          <w:sz w:val="22"/>
          <w:szCs w:val="22"/>
        </w:rPr>
      </w:pPr>
      <w:r w:rsidRPr="00926698">
        <w:rPr>
          <w:rFonts w:ascii="Arial" w:hAnsi="Arial" w:cs="Arial"/>
          <w:b/>
          <w:spacing w:val="2"/>
          <w:sz w:val="22"/>
          <w:szCs w:val="22"/>
          <w:shd w:val="clear" w:color="auto" w:fill="FFFFFF"/>
        </w:rPr>
        <w:t xml:space="preserve">Praha, </w:t>
      </w:r>
      <w:r w:rsidR="005C695B">
        <w:rPr>
          <w:rFonts w:ascii="Arial" w:hAnsi="Arial" w:cs="Arial"/>
          <w:b/>
          <w:spacing w:val="2"/>
          <w:sz w:val="22"/>
          <w:szCs w:val="22"/>
          <w:shd w:val="clear" w:color="auto" w:fill="FFFFFF"/>
        </w:rPr>
        <w:t>31</w:t>
      </w:r>
      <w:r w:rsidR="00151D91">
        <w:rPr>
          <w:rFonts w:ascii="Arial" w:hAnsi="Arial" w:cs="Arial"/>
          <w:b/>
          <w:spacing w:val="2"/>
          <w:sz w:val="22"/>
          <w:szCs w:val="22"/>
          <w:shd w:val="clear" w:color="auto" w:fill="FFFFFF"/>
        </w:rPr>
        <w:t>.</w:t>
      </w:r>
      <w:r w:rsidRPr="00926698">
        <w:rPr>
          <w:rFonts w:ascii="Arial" w:hAnsi="Arial" w:cs="Arial"/>
          <w:b/>
          <w:spacing w:val="2"/>
          <w:sz w:val="22"/>
          <w:szCs w:val="22"/>
          <w:shd w:val="clear" w:color="auto" w:fill="FFFFFF"/>
        </w:rPr>
        <w:t xml:space="preserve"> března 2021 – </w:t>
      </w:r>
      <w:r w:rsidR="006449AF" w:rsidRPr="00926698">
        <w:rPr>
          <w:rFonts w:ascii="Arial" w:hAnsi="Arial" w:cs="Arial"/>
          <w:b/>
          <w:bCs/>
          <w:sz w:val="22"/>
          <w:szCs w:val="22"/>
        </w:rPr>
        <w:t>Dopravní podnik hl. m. Prahy (DPP)</w:t>
      </w:r>
      <w:r w:rsidR="000B4B02">
        <w:rPr>
          <w:rFonts w:ascii="Arial" w:hAnsi="Arial" w:cs="Arial"/>
          <w:b/>
          <w:bCs/>
          <w:sz w:val="22"/>
          <w:szCs w:val="22"/>
        </w:rPr>
        <w:t xml:space="preserve"> </w:t>
      </w:r>
      <w:r w:rsidR="00B77179">
        <w:rPr>
          <w:rFonts w:ascii="Arial" w:hAnsi="Arial" w:cs="Arial"/>
          <w:b/>
          <w:bCs/>
          <w:sz w:val="22"/>
          <w:szCs w:val="22"/>
        </w:rPr>
        <w:t xml:space="preserve">a Fyzikální ústav Akademie věd ČR </w:t>
      </w:r>
      <w:r w:rsidR="00B67216">
        <w:rPr>
          <w:rFonts w:ascii="Arial" w:hAnsi="Arial" w:cs="Arial"/>
          <w:b/>
          <w:bCs/>
          <w:sz w:val="22"/>
          <w:szCs w:val="22"/>
        </w:rPr>
        <w:t>(AV ČR)</w:t>
      </w:r>
      <w:r w:rsidR="0001174A">
        <w:rPr>
          <w:rFonts w:ascii="Arial" w:hAnsi="Arial" w:cs="Arial"/>
          <w:b/>
          <w:bCs/>
          <w:sz w:val="22"/>
          <w:szCs w:val="22"/>
        </w:rPr>
        <w:t xml:space="preserve"> </w:t>
      </w:r>
      <w:r w:rsidR="00B77179">
        <w:rPr>
          <w:rFonts w:ascii="Arial" w:hAnsi="Arial" w:cs="Arial"/>
          <w:b/>
          <w:bCs/>
          <w:sz w:val="22"/>
          <w:szCs w:val="22"/>
        </w:rPr>
        <w:t xml:space="preserve">se v těchto dnech dohodly na vzájemné spolupráci, jejímž výsledkem je testování pražské MHD na přítomnost viru </w:t>
      </w:r>
      <w:r w:rsidR="000B0A62">
        <w:rPr>
          <w:rFonts w:ascii="Arial" w:hAnsi="Arial" w:cs="Arial"/>
          <w:b/>
          <w:bCs/>
          <w:sz w:val="22"/>
          <w:szCs w:val="22"/>
        </w:rPr>
        <w:t xml:space="preserve">SARS-CoV-2 </w:t>
      </w:r>
      <w:r w:rsidR="00B77179">
        <w:rPr>
          <w:rFonts w:ascii="Arial" w:hAnsi="Arial" w:cs="Arial"/>
          <w:b/>
          <w:bCs/>
          <w:sz w:val="22"/>
          <w:szCs w:val="22"/>
        </w:rPr>
        <w:t>způsobujícího onemocnění covid-19. Vědci z F</w:t>
      </w:r>
      <w:r w:rsidR="00215E00">
        <w:rPr>
          <w:rFonts w:ascii="Arial" w:hAnsi="Arial" w:cs="Arial"/>
          <w:b/>
          <w:bCs/>
          <w:sz w:val="22"/>
          <w:szCs w:val="22"/>
        </w:rPr>
        <w:t>yz</w:t>
      </w:r>
      <w:r w:rsidR="00B77179">
        <w:rPr>
          <w:rFonts w:ascii="Arial" w:hAnsi="Arial" w:cs="Arial"/>
          <w:b/>
          <w:bCs/>
          <w:sz w:val="22"/>
          <w:szCs w:val="22"/>
        </w:rPr>
        <w:t xml:space="preserve">ikálního ústavu Akademie věd ČR pomocí speciálně vyvinutých </w:t>
      </w:r>
      <w:proofErr w:type="spellStart"/>
      <w:r w:rsidR="00B77179">
        <w:rPr>
          <w:rFonts w:ascii="Arial" w:hAnsi="Arial" w:cs="Arial"/>
          <w:b/>
          <w:bCs/>
          <w:sz w:val="22"/>
          <w:szCs w:val="22"/>
        </w:rPr>
        <w:t>biosenzorů</w:t>
      </w:r>
      <w:proofErr w:type="spellEnd"/>
      <w:r w:rsidR="00B77179">
        <w:rPr>
          <w:rFonts w:ascii="Arial" w:hAnsi="Arial" w:cs="Arial"/>
          <w:b/>
          <w:bCs/>
          <w:sz w:val="22"/>
          <w:szCs w:val="22"/>
        </w:rPr>
        <w:t xml:space="preserve"> </w:t>
      </w:r>
      <w:r w:rsidR="00215E00">
        <w:rPr>
          <w:rFonts w:ascii="Arial" w:hAnsi="Arial" w:cs="Arial"/>
          <w:b/>
          <w:bCs/>
          <w:sz w:val="22"/>
          <w:szCs w:val="22"/>
        </w:rPr>
        <w:br/>
      </w:r>
      <w:r w:rsidR="000B0A62">
        <w:rPr>
          <w:rFonts w:ascii="Arial" w:hAnsi="Arial" w:cs="Arial"/>
          <w:b/>
          <w:bCs/>
          <w:sz w:val="22"/>
          <w:szCs w:val="22"/>
        </w:rPr>
        <w:t xml:space="preserve">a systémů na odběr vzduchu v průběhu dubna odeberou z autobusů, tramvají, </w:t>
      </w:r>
      <w:r w:rsidR="00B77179">
        <w:rPr>
          <w:rFonts w:ascii="Arial" w:hAnsi="Arial" w:cs="Arial"/>
          <w:b/>
          <w:bCs/>
          <w:sz w:val="22"/>
          <w:szCs w:val="22"/>
        </w:rPr>
        <w:t xml:space="preserve">vlakových souprav i </w:t>
      </w:r>
      <w:r w:rsidR="005B0DB1">
        <w:rPr>
          <w:rFonts w:ascii="Arial" w:hAnsi="Arial" w:cs="Arial"/>
          <w:b/>
          <w:bCs/>
          <w:sz w:val="22"/>
          <w:szCs w:val="22"/>
        </w:rPr>
        <w:t xml:space="preserve">ve </w:t>
      </w:r>
      <w:r w:rsidR="00B77179">
        <w:rPr>
          <w:rFonts w:ascii="Arial" w:hAnsi="Arial" w:cs="Arial"/>
          <w:b/>
          <w:bCs/>
          <w:sz w:val="22"/>
          <w:szCs w:val="22"/>
        </w:rPr>
        <w:t>stanic</w:t>
      </w:r>
      <w:r w:rsidR="005B0DB1">
        <w:rPr>
          <w:rFonts w:ascii="Arial" w:hAnsi="Arial" w:cs="Arial"/>
          <w:b/>
          <w:bCs/>
          <w:sz w:val="22"/>
          <w:szCs w:val="22"/>
        </w:rPr>
        <w:t>ích</w:t>
      </w:r>
      <w:r w:rsidR="00B77179">
        <w:rPr>
          <w:rFonts w:ascii="Arial" w:hAnsi="Arial" w:cs="Arial"/>
          <w:b/>
          <w:bCs/>
          <w:sz w:val="22"/>
          <w:szCs w:val="22"/>
        </w:rPr>
        <w:t xml:space="preserve"> metra </w:t>
      </w:r>
      <w:r w:rsidR="000B0A62">
        <w:rPr>
          <w:rFonts w:ascii="Arial" w:hAnsi="Arial" w:cs="Arial"/>
          <w:b/>
          <w:bCs/>
          <w:sz w:val="22"/>
          <w:szCs w:val="22"/>
        </w:rPr>
        <w:t xml:space="preserve">DPP </w:t>
      </w:r>
      <w:r w:rsidR="00B67216">
        <w:rPr>
          <w:rFonts w:ascii="Arial" w:hAnsi="Arial" w:cs="Arial"/>
          <w:b/>
          <w:bCs/>
          <w:sz w:val="22"/>
          <w:szCs w:val="22"/>
        </w:rPr>
        <w:t xml:space="preserve">přibližně </w:t>
      </w:r>
      <w:r w:rsidR="000B0A62">
        <w:rPr>
          <w:rFonts w:ascii="Arial" w:hAnsi="Arial" w:cs="Arial"/>
          <w:b/>
          <w:bCs/>
          <w:sz w:val="22"/>
          <w:szCs w:val="22"/>
        </w:rPr>
        <w:t>500 vzorků</w:t>
      </w:r>
      <w:r w:rsidR="009C599A">
        <w:rPr>
          <w:rFonts w:ascii="Arial" w:hAnsi="Arial" w:cs="Arial"/>
          <w:b/>
          <w:bCs/>
          <w:sz w:val="22"/>
          <w:szCs w:val="22"/>
        </w:rPr>
        <w:t xml:space="preserve">, a to jak </w:t>
      </w:r>
      <w:r w:rsidR="000B0A62">
        <w:rPr>
          <w:rFonts w:ascii="Arial" w:hAnsi="Arial" w:cs="Arial"/>
          <w:b/>
          <w:bCs/>
          <w:sz w:val="22"/>
          <w:szCs w:val="22"/>
        </w:rPr>
        <w:t>z povrchů i ze vzduchu uvnitř dopravních prostředků</w:t>
      </w:r>
      <w:r w:rsidR="00C94D9D">
        <w:rPr>
          <w:rFonts w:ascii="Arial" w:hAnsi="Arial" w:cs="Arial"/>
          <w:b/>
          <w:bCs/>
          <w:sz w:val="22"/>
          <w:szCs w:val="22"/>
        </w:rPr>
        <w:t>, ve vestibulech či na nástupištích</w:t>
      </w:r>
      <w:r w:rsidR="000B0A62">
        <w:rPr>
          <w:rFonts w:ascii="Arial" w:hAnsi="Arial" w:cs="Arial"/>
          <w:b/>
          <w:bCs/>
          <w:sz w:val="22"/>
          <w:szCs w:val="22"/>
        </w:rPr>
        <w:t xml:space="preserve">. Jejich analýza potrvá měsíc, výsledky by měly být k dispozici nejpozději na přelomu května a června. </w:t>
      </w:r>
    </w:p>
    <w:p w14:paraId="5BC7A50E" w14:textId="154778C5" w:rsidR="000B0A62" w:rsidRDefault="000B0A62" w:rsidP="00926698">
      <w:pPr>
        <w:spacing w:line="360" w:lineRule="auto"/>
        <w:jc w:val="both"/>
        <w:rPr>
          <w:rFonts w:ascii="Arial" w:hAnsi="Arial" w:cs="Arial"/>
          <w:sz w:val="22"/>
          <w:szCs w:val="22"/>
        </w:rPr>
      </w:pPr>
    </w:p>
    <w:p w14:paraId="29896B40" w14:textId="538066D3" w:rsidR="00DC03D5" w:rsidRPr="0001174A" w:rsidRDefault="003B5DD3" w:rsidP="00926698">
      <w:pPr>
        <w:spacing w:line="360" w:lineRule="auto"/>
        <w:jc w:val="both"/>
        <w:rPr>
          <w:rFonts w:ascii="Arial" w:hAnsi="Arial" w:cs="Arial"/>
          <w:i/>
          <w:iCs/>
          <w:sz w:val="21"/>
          <w:szCs w:val="21"/>
        </w:rPr>
      </w:pPr>
      <w:r w:rsidRPr="0001174A">
        <w:rPr>
          <w:rFonts w:ascii="Arial" w:hAnsi="Arial" w:cs="Arial"/>
          <w:i/>
          <w:iCs/>
          <w:sz w:val="21"/>
          <w:szCs w:val="21"/>
        </w:rPr>
        <w:t>„</w:t>
      </w:r>
      <w:r w:rsidR="00DC03D5" w:rsidRPr="0001174A">
        <w:rPr>
          <w:rFonts w:ascii="Arial" w:hAnsi="Arial" w:cs="Arial"/>
          <w:i/>
          <w:iCs/>
          <w:sz w:val="21"/>
          <w:szCs w:val="21"/>
        </w:rPr>
        <w:t>Od vypuknutí pandemie covid-19 věnujeme velké úsilí a nemálo prostředků na to, aby pražská MHD byla maximálně bezpečná. Od loňského března jsme iniciovali řadu opatření, které následně DPP zavedl, od zintenzivnění úklidů dopravních prostředků, ošetřování interiérů dezinfekcí, přes ozónování vozidel, automatické otevírání všech dveří ve všech stanicích či zastávkách až po intenzivnější větrání či omezení střídání řidičů a strojvedoucích. V DPP jsme vyzkoušeli také nové postupy a ochranné prostředky. U nás navíc nerozvolňujeme, bez ohledu na pandemické vlny pokračujeme se všemi opatřeními ve stejné intenzitě, aby se Pražané vždy bezpečně dostali, kamkoliv potřebují. Jsem rád, že se DPP ujal iniciativy a s Fyzikálním ústavem AV ČR se dohodl na provedení první odborné studie v ČR právě v pražské MHD,</w:t>
      </w:r>
      <w:r w:rsidR="00DC03D5" w:rsidRPr="0001174A">
        <w:rPr>
          <w:rFonts w:ascii="Arial" w:hAnsi="Arial" w:cs="Arial"/>
          <w:sz w:val="21"/>
          <w:szCs w:val="21"/>
        </w:rPr>
        <w:t xml:space="preserve"> řekl </w:t>
      </w:r>
      <w:r w:rsidR="00DC03D5" w:rsidRPr="0001174A">
        <w:rPr>
          <w:rFonts w:ascii="Arial" w:hAnsi="Arial" w:cs="Arial"/>
          <w:b/>
          <w:bCs/>
          <w:sz w:val="21"/>
          <w:szCs w:val="21"/>
        </w:rPr>
        <w:t>Adam Scheinherr, náměstek primátora pro oblast dopravy a předseda dozorčí rady DPP</w:t>
      </w:r>
      <w:r w:rsidR="00DC03D5" w:rsidRPr="0001174A">
        <w:rPr>
          <w:rFonts w:ascii="Arial" w:hAnsi="Arial" w:cs="Arial"/>
          <w:sz w:val="21"/>
          <w:szCs w:val="21"/>
        </w:rPr>
        <w:t>.</w:t>
      </w:r>
    </w:p>
    <w:p w14:paraId="2A746FF7" w14:textId="77777777" w:rsidR="00DC03D5" w:rsidRPr="0001174A" w:rsidRDefault="00DC03D5" w:rsidP="00926698">
      <w:pPr>
        <w:spacing w:line="360" w:lineRule="auto"/>
        <w:jc w:val="both"/>
        <w:rPr>
          <w:rFonts w:ascii="Arial" w:hAnsi="Arial" w:cs="Arial"/>
          <w:i/>
          <w:iCs/>
          <w:sz w:val="21"/>
          <w:szCs w:val="21"/>
        </w:rPr>
      </w:pPr>
    </w:p>
    <w:p w14:paraId="6CF51698" w14:textId="22160184" w:rsidR="00691814" w:rsidRPr="0001174A" w:rsidRDefault="00691814" w:rsidP="00926698">
      <w:pPr>
        <w:spacing w:line="360" w:lineRule="auto"/>
        <w:jc w:val="both"/>
        <w:rPr>
          <w:rFonts w:ascii="Arial" w:hAnsi="Arial" w:cs="Arial"/>
          <w:sz w:val="21"/>
          <w:szCs w:val="21"/>
        </w:rPr>
      </w:pPr>
      <w:r w:rsidRPr="0001174A">
        <w:rPr>
          <w:rFonts w:ascii="Arial" w:hAnsi="Arial" w:cs="Arial"/>
          <w:i/>
          <w:iCs/>
          <w:sz w:val="21"/>
          <w:szCs w:val="21"/>
        </w:rPr>
        <w:t>„</w:t>
      </w:r>
      <w:r w:rsidR="00DC03D5" w:rsidRPr="0001174A">
        <w:rPr>
          <w:rFonts w:ascii="Arial" w:hAnsi="Arial" w:cs="Arial"/>
          <w:i/>
          <w:iCs/>
          <w:sz w:val="21"/>
          <w:szCs w:val="21"/>
        </w:rPr>
        <w:t>Zahraniční studie potvrzují, že MHD není žádným zdrojem covid-19 a pravděpodobnost nákazy v MHD je velmi malá. V</w:t>
      </w:r>
      <w:r w:rsidRPr="0001174A">
        <w:rPr>
          <w:rFonts w:ascii="Arial" w:hAnsi="Arial" w:cs="Arial"/>
          <w:i/>
          <w:iCs/>
          <w:sz w:val="21"/>
          <w:szCs w:val="21"/>
        </w:rPr>
        <w:t xml:space="preserve"> ČR </w:t>
      </w:r>
      <w:r w:rsidR="00DC03D5" w:rsidRPr="0001174A">
        <w:rPr>
          <w:rFonts w:ascii="Arial" w:hAnsi="Arial" w:cs="Arial"/>
          <w:i/>
          <w:iCs/>
          <w:sz w:val="21"/>
          <w:szCs w:val="21"/>
        </w:rPr>
        <w:t xml:space="preserve">se </w:t>
      </w:r>
      <w:r w:rsidRPr="0001174A">
        <w:rPr>
          <w:rFonts w:ascii="Arial" w:hAnsi="Arial" w:cs="Arial"/>
          <w:i/>
          <w:iCs/>
          <w:sz w:val="21"/>
          <w:szCs w:val="21"/>
        </w:rPr>
        <w:t xml:space="preserve">bohužel </w:t>
      </w:r>
      <w:r w:rsidR="00DC03D5" w:rsidRPr="0001174A">
        <w:rPr>
          <w:rFonts w:ascii="Arial" w:hAnsi="Arial" w:cs="Arial"/>
          <w:i/>
          <w:iCs/>
          <w:sz w:val="21"/>
          <w:szCs w:val="21"/>
        </w:rPr>
        <w:t xml:space="preserve">častokrát </w:t>
      </w:r>
      <w:r w:rsidRPr="0001174A">
        <w:rPr>
          <w:rFonts w:ascii="Arial" w:hAnsi="Arial" w:cs="Arial"/>
          <w:i/>
          <w:iCs/>
          <w:sz w:val="21"/>
          <w:szCs w:val="21"/>
        </w:rPr>
        <w:t>setkáváme s tvrzením různých odborníků, že MHD patří k místům, kde se člověk covidem-19 nakazí nej</w:t>
      </w:r>
      <w:r w:rsidR="00176199" w:rsidRPr="0001174A">
        <w:rPr>
          <w:rFonts w:ascii="Arial" w:hAnsi="Arial" w:cs="Arial"/>
          <w:i/>
          <w:iCs/>
          <w:sz w:val="21"/>
          <w:szCs w:val="21"/>
        </w:rPr>
        <w:t>pravděpodobněji</w:t>
      </w:r>
      <w:r w:rsidRPr="0001174A">
        <w:rPr>
          <w:rFonts w:ascii="Arial" w:hAnsi="Arial" w:cs="Arial"/>
          <w:i/>
          <w:iCs/>
          <w:sz w:val="21"/>
          <w:szCs w:val="21"/>
        </w:rPr>
        <w:t xml:space="preserve">. Je na škodu, že v ČR neexistuje žádná věrohodná studie, kterou by provedla zdravotnická či vědecká autorita, a která by dávala oporu pro taková tvrzení. Proto jsme se rozhodli takovou studii ve spolupráci s Fyzikálním ústavem AV ČR zrealizovat. Inspirovali jsme se v Londýně, kde naši kolegové z Transport </w:t>
      </w:r>
      <w:proofErr w:type="spellStart"/>
      <w:r w:rsidRPr="0001174A">
        <w:rPr>
          <w:rFonts w:ascii="Arial" w:hAnsi="Arial" w:cs="Arial"/>
          <w:i/>
          <w:iCs/>
          <w:sz w:val="21"/>
          <w:szCs w:val="21"/>
        </w:rPr>
        <w:t>for</w:t>
      </w:r>
      <w:proofErr w:type="spellEnd"/>
      <w:r w:rsidRPr="0001174A">
        <w:rPr>
          <w:rFonts w:ascii="Arial" w:hAnsi="Arial" w:cs="Arial"/>
          <w:i/>
          <w:iCs/>
          <w:sz w:val="21"/>
          <w:szCs w:val="21"/>
        </w:rPr>
        <w:t xml:space="preserve"> London ve spolupráci </w:t>
      </w:r>
      <w:r w:rsidR="009C1BC3" w:rsidRPr="0001174A">
        <w:rPr>
          <w:rFonts w:ascii="Arial" w:hAnsi="Arial" w:cs="Arial"/>
          <w:i/>
          <w:iCs/>
          <w:sz w:val="21"/>
          <w:szCs w:val="21"/>
        </w:rPr>
        <w:t>s</w:t>
      </w:r>
      <w:r w:rsidRPr="0001174A">
        <w:rPr>
          <w:rFonts w:ascii="Arial" w:hAnsi="Arial" w:cs="Arial"/>
          <w:i/>
          <w:iCs/>
          <w:sz w:val="21"/>
          <w:szCs w:val="21"/>
        </w:rPr>
        <w:t xml:space="preserve"> Imperial </w:t>
      </w:r>
      <w:proofErr w:type="spellStart"/>
      <w:r w:rsidRPr="0001174A">
        <w:rPr>
          <w:rFonts w:ascii="Arial" w:hAnsi="Arial" w:cs="Arial"/>
          <w:i/>
          <w:iCs/>
          <w:sz w:val="21"/>
          <w:szCs w:val="21"/>
        </w:rPr>
        <w:t>College</w:t>
      </w:r>
      <w:proofErr w:type="spellEnd"/>
      <w:r w:rsidRPr="0001174A">
        <w:rPr>
          <w:rFonts w:ascii="Arial" w:hAnsi="Arial" w:cs="Arial"/>
          <w:i/>
          <w:iCs/>
          <w:sz w:val="21"/>
          <w:szCs w:val="21"/>
        </w:rPr>
        <w:t xml:space="preserve"> loni na podzim a opakovaně </w:t>
      </w:r>
      <w:r w:rsidR="009E3F4C" w:rsidRPr="0001174A">
        <w:rPr>
          <w:rFonts w:ascii="Arial" w:hAnsi="Arial" w:cs="Arial"/>
          <w:i/>
          <w:iCs/>
          <w:sz w:val="21"/>
          <w:szCs w:val="21"/>
        </w:rPr>
        <w:t xml:space="preserve">letos </w:t>
      </w:r>
      <w:r w:rsidRPr="0001174A">
        <w:rPr>
          <w:rFonts w:ascii="Arial" w:hAnsi="Arial" w:cs="Arial"/>
          <w:i/>
          <w:iCs/>
          <w:sz w:val="21"/>
          <w:szCs w:val="21"/>
        </w:rPr>
        <w:t>po Novém roce provedli v londýnském metru a autobusech obdobn</w:t>
      </w:r>
      <w:r w:rsidR="00C94D9D">
        <w:rPr>
          <w:rFonts w:ascii="Arial" w:hAnsi="Arial" w:cs="Arial"/>
          <w:i/>
          <w:iCs/>
          <w:sz w:val="21"/>
          <w:szCs w:val="21"/>
        </w:rPr>
        <w:t>é</w:t>
      </w:r>
      <w:r w:rsidRPr="0001174A">
        <w:rPr>
          <w:rFonts w:ascii="Arial" w:hAnsi="Arial" w:cs="Arial"/>
          <w:i/>
          <w:iCs/>
          <w:sz w:val="21"/>
          <w:szCs w:val="21"/>
        </w:rPr>
        <w:t xml:space="preserve"> </w:t>
      </w:r>
      <w:r w:rsidR="00C94D9D">
        <w:rPr>
          <w:rFonts w:ascii="Arial" w:hAnsi="Arial" w:cs="Arial"/>
          <w:i/>
          <w:iCs/>
          <w:sz w:val="21"/>
          <w:szCs w:val="21"/>
        </w:rPr>
        <w:t>testy</w:t>
      </w:r>
      <w:r w:rsidRPr="0001174A">
        <w:rPr>
          <w:rFonts w:ascii="Arial" w:hAnsi="Arial" w:cs="Arial"/>
          <w:i/>
          <w:iCs/>
          <w:sz w:val="21"/>
          <w:szCs w:val="21"/>
        </w:rPr>
        <w:t xml:space="preserve">, žádné stopy po SARS-CoV-2 v MHD ale nezjistili. Jsme přesvědčeni, že i naše </w:t>
      </w:r>
      <w:r w:rsidR="003B5DD3" w:rsidRPr="0001174A">
        <w:rPr>
          <w:rFonts w:ascii="Arial" w:hAnsi="Arial" w:cs="Arial"/>
          <w:i/>
          <w:iCs/>
          <w:sz w:val="21"/>
          <w:szCs w:val="21"/>
        </w:rPr>
        <w:t xml:space="preserve">společná </w:t>
      </w:r>
      <w:r w:rsidRPr="0001174A">
        <w:rPr>
          <w:rFonts w:ascii="Arial" w:hAnsi="Arial" w:cs="Arial"/>
          <w:i/>
          <w:iCs/>
          <w:sz w:val="21"/>
          <w:szCs w:val="21"/>
        </w:rPr>
        <w:t xml:space="preserve">studie </w:t>
      </w:r>
      <w:r w:rsidR="003B5DD3" w:rsidRPr="0001174A">
        <w:rPr>
          <w:rFonts w:ascii="Arial" w:hAnsi="Arial" w:cs="Arial"/>
          <w:i/>
          <w:iCs/>
          <w:sz w:val="21"/>
          <w:szCs w:val="21"/>
        </w:rPr>
        <w:t xml:space="preserve">s Fyzikálním ústavem AV ČR </w:t>
      </w:r>
      <w:r w:rsidRPr="0001174A">
        <w:rPr>
          <w:rFonts w:ascii="Arial" w:hAnsi="Arial" w:cs="Arial"/>
          <w:i/>
          <w:iCs/>
          <w:sz w:val="21"/>
          <w:szCs w:val="21"/>
        </w:rPr>
        <w:t>potvrdí, že pražská MHD je skutečně bezpečná</w:t>
      </w:r>
      <w:r w:rsidR="003B5DD3" w:rsidRPr="0001174A">
        <w:rPr>
          <w:rFonts w:ascii="Arial" w:hAnsi="Arial" w:cs="Arial"/>
          <w:i/>
          <w:iCs/>
          <w:sz w:val="21"/>
          <w:szCs w:val="21"/>
        </w:rPr>
        <w:t>,</w:t>
      </w:r>
      <w:r w:rsidRPr="0001174A">
        <w:rPr>
          <w:rFonts w:ascii="Arial" w:hAnsi="Arial" w:cs="Arial"/>
          <w:i/>
          <w:iCs/>
          <w:sz w:val="21"/>
          <w:szCs w:val="21"/>
        </w:rPr>
        <w:t>“</w:t>
      </w:r>
      <w:r w:rsidR="003B5DD3" w:rsidRPr="0001174A">
        <w:rPr>
          <w:rFonts w:ascii="Arial" w:hAnsi="Arial" w:cs="Arial"/>
          <w:sz w:val="21"/>
          <w:szCs w:val="21"/>
        </w:rPr>
        <w:t xml:space="preserve"> uvedl </w:t>
      </w:r>
      <w:r w:rsidR="003B5DD3" w:rsidRPr="0001174A">
        <w:rPr>
          <w:rFonts w:ascii="Arial" w:hAnsi="Arial" w:cs="Arial"/>
          <w:b/>
          <w:bCs/>
          <w:sz w:val="21"/>
          <w:szCs w:val="21"/>
        </w:rPr>
        <w:t>Petr Witowski, předseda představenstva a generální ředitel DPP</w:t>
      </w:r>
      <w:r w:rsidR="003B5DD3" w:rsidRPr="0001174A">
        <w:rPr>
          <w:rFonts w:ascii="Arial" w:hAnsi="Arial" w:cs="Arial"/>
          <w:sz w:val="21"/>
          <w:szCs w:val="21"/>
        </w:rPr>
        <w:t>.</w:t>
      </w:r>
    </w:p>
    <w:p w14:paraId="2B4D54D9" w14:textId="1EBFA149" w:rsidR="00691814" w:rsidRPr="0001174A" w:rsidRDefault="00691814" w:rsidP="00926698">
      <w:pPr>
        <w:spacing w:line="360" w:lineRule="auto"/>
        <w:jc w:val="both"/>
        <w:rPr>
          <w:rFonts w:ascii="Arial" w:hAnsi="Arial" w:cs="Arial"/>
          <w:sz w:val="21"/>
          <w:szCs w:val="21"/>
        </w:rPr>
      </w:pPr>
    </w:p>
    <w:p w14:paraId="63137928" w14:textId="21245436" w:rsidR="00215E00" w:rsidRPr="0001174A" w:rsidRDefault="00C10CC3" w:rsidP="00926698">
      <w:pPr>
        <w:spacing w:line="360" w:lineRule="auto"/>
        <w:jc w:val="both"/>
        <w:rPr>
          <w:rFonts w:ascii="Arial" w:hAnsi="Arial" w:cs="Arial"/>
          <w:sz w:val="21"/>
          <w:szCs w:val="21"/>
        </w:rPr>
      </w:pPr>
      <w:r w:rsidRPr="0001174A">
        <w:rPr>
          <w:rFonts w:ascii="Arial" w:hAnsi="Arial" w:cs="Arial"/>
          <w:sz w:val="21"/>
          <w:szCs w:val="21"/>
        </w:rPr>
        <w:t xml:space="preserve">Přítomnost viru SARS-CoV-2 se bude zjišťovat prostřednictvím stěrů z dotykových ploch jako jsou tyče, madla, </w:t>
      </w:r>
      <w:r w:rsidR="00215E00" w:rsidRPr="0001174A">
        <w:rPr>
          <w:rFonts w:ascii="Arial" w:hAnsi="Arial" w:cs="Arial"/>
          <w:sz w:val="21"/>
          <w:szCs w:val="21"/>
        </w:rPr>
        <w:t xml:space="preserve">povrchy sedadel, </w:t>
      </w:r>
      <w:r w:rsidRPr="0001174A">
        <w:rPr>
          <w:rFonts w:ascii="Arial" w:hAnsi="Arial" w:cs="Arial"/>
          <w:sz w:val="21"/>
          <w:szCs w:val="21"/>
        </w:rPr>
        <w:t>ovládací tlačítka,</w:t>
      </w:r>
      <w:r w:rsidR="00215E00" w:rsidRPr="0001174A">
        <w:rPr>
          <w:rFonts w:ascii="Arial" w:hAnsi="Arial" w:cs="Arial"/>
          <w:sz w:val="21"/>
          <w:szCs w:val="21"/>
        </w:rPr>
        <w:t xml:space="preserve"> bezkontaktní terminály na jízdenky</w:t>
      </w:r>
      <w:r w:rsidRPr="0001174A">
        <w:rPr>
          <w:rFonts w:ascii="Arial" w:hAnsi="Arial" w:cs="Arial"/>
          <w:sz w:val="21"/>
          <w:szCs w:val="21"/>
        </w:rPr>
        <w:t xml:space="preserve">, </w:t>
      </w:r>
      <w:r w:rsidR="00215E00" w:rsidRPr="0001174A">
        <w:rPr>
          <w:rFonts w:ascii="Arial" w:hAnsi="Arial" w:cs="Arial"/>
          <w:sz w:val="21"/>
          <w:szCs w:val="21"/>
        </w:rPr>
        <w:t xml:space="preserve">ve stanicích metra pak z ovládacích tlačítek a interiérů výtahů, madel eskalátorů, zádržného systému schodů či </w:t>
      </w:r>
      <w:r w:rsidR="00215E00" w:rsidRPr="0001174A">
        <w:rPr>
          <w:rFonts w:ascii="Arial" w:hAnsi="Arial" w:cs="Arial"/>
          <w:sz w:val="21"/>
          <w:szCs w:val="21"/>
        </w:rPr>
        <w:lastRenderedPageBreak/>
        <w:t xml:space="preserve">inventáře na nástupišti metra jako jsou lavičky či infopanely. Pro detekci viru ze vzduchu uvnitř dopravních prostředků </w:t>
      </w:r>
      <w:r w:rsidR="002B79D3" w:rsidRPr="0001174A">
        <w:rPr>
          <w:rFonts w:ascii="Arial" w:hAnsi="Arial" w:cs="Arial"/>
          <w:sz w:val="21"/>
          <w:szCs w:val="21"/>
        </w:rPr>
        <w:t xml:space="preserve">a ve stanicích metra </w:t>
      </w:r>
      <w:r w:rsidR="00215E00" w:rsidRPr="0001174A">
        <w:rPr>
          <w:rFonts w:ascii="Arial" w:hAnsi="Arial" w:cs="Arial"/>
          <w:sz w:val="21"/>
          <w:szCs w:val="21"/>
        </w:rPr>
        <w:t>odborní pracovníci využijí odběrov</w:t>
      </w:r>
      <w:r w:rsidR="009A10DD" w:rsidRPr="0001174A">
        <w:rPr>
          <w:rFonts w:ascii="Arial" w:hAnsi="Arial" w:cs="Arial"/>
          <w:sz w:val="21"/>
          <w:szCs w:val="21"/>
        </w:rPr>
        <w:t>é zařízení</w:t>
      </w:r>
      <w:r w:rsidR="007F3788" w:rsidRPr="0001174A">
        <w:rPr>
          <w:rFonts w:ascii="Arial" w:hAnsi="Arial" w:cs="Arial"/>
          <w:sz w:val="21"/>
          <w:szCs w:val="21"/>
        </w:rPr>
        <w:t xml:space="preserve"> s kapacitou 80 </w:t>
      </w:r>
      <w:r w:rsidR="009C1BC3" w:rsidRPr="0001174A">
        <w:rPr>
          <w:rFonts w:ascii="Arial" w:hAnsi="Arial" w:cs="Arial"/>
          <w:sz w:val="21"/>
          <w:szCs w:val="21"/>
        </w:rPr>
        <w:t xml:space="preserve">– 160 </w:t>
      </w:r>
      <w:r w:rsidR="007F3788" w:rsidRPr="0001174A">
        <w:rPr>
          <w:rFonts w:ascii="Arial" w:hAnsi="Arial" w:cs="Arial"/>
          <w:sz w:val="21"/>
          <w:szCs w:val="21"/>
        </w:rPr>
        <w:t>litrů za minutu</w:t>
      </w:r>
      <w:r w:rsidR="00215E00" w:rsidRPr="0001174A">
        <w:rPr>
          <w:rFonts w:ascii="Arial" w:hAnsi="Arial" w:cs="Arial"/>
          <w:sz w:val="21"/>
          <w:szCs w:val="21"/>
        </w:rPr>
        <w:t>, kterou pro tento účel vyvinuli vědci z Fyzikálního ústavu AV ČR ve spolupráci s Národním centrem kompetence MATCA.</w:t>
      </w:r>
    </w:p>
    <w:p w14:paraId="303D94B1" w14:textId="0B97791A" w:rsidR="00215E00" w:rsidRPr="0001174A" w:rsidRDefault="00215E00" w:rsidP="00926698">
      <w:pPr>
        <w:spacing w:line="360" w:lineRule="auto"/>
        <w:jc w:val="both"/>
        <w:rPr>
          <w:rFonts w:ascii="Arial" w:hAnsi="Arial" w:cs="Arial"/>
          <w:sz w:val="21"/>
          <w:szCs w:val="21"/>
        </w:rPr>
      </w:pPr>
    </w:p>
    <w:p w14:paraId="6BE49036" w14:textId="01C2036F" w:rsidR="006A268A" w:rsidRPr="0001174A" w:rsidRDefault="006A268A" w:rsidP="006A268A">
      <w:pPr>
        <w:spacing w:line="360" w:lineRule="auto"/>
        <w:jc w:val="both"/>
        <w:rPr>
          <w:rFonts w:ascii="Arial" w:hAnsi="Arial" w:cs="Arial"/>
          <w:sz w:val="21"/>
          <w:szCs w:val="21"/>
        </w:rPr>
      </w:pPr>
      <w:r w:rsidRPr="0001174A">
        <w:rPr>
          <w:rFonts w:ascii="Arial" w:hAnsi="Arial" w:cs="Arial"/>
          <w:i/>
          <w:iCs/>
          <w:sz w:val="21"/>
          <w:szCs w:val="21"/>
        </w:rPr>
        <w:t>„Právě díky tomu, že své síly spojil</w:t>
      </w:r>
      <w:r w:rsidR="003061AE" w:rsidRPr="0001174A">
        <w:rPr>
          <w:rFonts w:ascii="Arial" w:hAnsi="Arial" w:cs="Arial"/>
          <w:i/>
          <w:iCs/>
          <w:sz w:val="21"/>
          <w:szCs w:val="21"/>
        </w:rPr>
        <w:t>i</w:t>
      </w:r>
      <w:r w:rsidRPr="0001174A">
        <w:rPr>
          <w:rFonts w:ascii="Arial" w:hAnsi="Arial" w:cs="Arial"/>
          <w:i/>
          <w:iCs/>
          <w:sz w:val="21"/>
          <w:szCs w:val="21"/>
        </w:rPr>
        <w:t xml:space="preserve"> vědci z velmi rozdílných oblastí výzkumu </w:t>
      </w:r>
      <w:r w:rsidR="00C94D9D">
        <w:rPr>
          <w:rFonts w:ascii="Arial" w:hAnsi="Arial" w:cs="Arial"/>
          <w:i/>
          <w:iCs/>
          <w:sz w:val="21"/>
          <w:szCs w:val="21"/>
        </w:rPr>
        <w:t>–</w:t>
      </w:r>
      <w:r w:rsidRPr="0001174A">
        <w:rPr>
          <w:rFonts w:ascii="Arial" w:hAnsi="Arial" w:cs="Arial"/>
          <w:i/>
          <w:iCs/>
          <w:sz w:val="21"/>
          <w:szCs w:val="21"/>
        </w:rPr>
        <w:t xml:space="preserve"> biofyzika, optika, chemie, pokročilé materiály, 3D tisk – jsme mohli rychle reagovat na potřeby veřejného zájmu,“ </w:t>
      </w:r>
      <w:r w:rsidRPr="0001174A">
        <w:rPr>
          <w:rFonts w:ascii="Arial" w:hAnsi="Arial" w:cs="Arial"/>
          <w:sz w:val="21"/>
          <w:szCs w:val="21"/>
        </w:rPr>
        <w:t xml:space="preserve">zdůrazňuje </w:t>
      </w:r>
      <w:r w:rsidRPr="0001174A">
        <w:rPr>
          <w:rFonts w:ascii="Arial" w:hAnsi="Arial" w:cs="Arial"/>
          <w:b/>
          <w:bCs/>
          <w:sz w:val="21"/>
          <w:szCs w:val="21"/>
        </w:rPr>
        <w:t xml:space="preserve">Eva </w:t>
      </w:r>
      <w:proofErr w:type="spellStart"/>
      <w:r w:rsidRPr="0001174A">
        <w:rPr>
          <w:rFonts w:ascii="Arial" w:hAnsi="Arial" w:cs="Arial"/>
          <w:b/>
          <w:bCs/>
          <w:sz w:val="21"/>
          <w:szCs w:val="21"/>
        </w:rPr>
        <w:t>Zažímalová</w:t>
      </w:r>
      <w:proofErr w:type="spellEnd"/>
      <w:r w:rsidRPr="0001174A">
        <w:rPr>
          <w:rFonts w:ascii="Arial" w:hAnsi="Arial" w:cs="Arial"/>
          <w:b/>
          <w:bCs/>
          <w:sz w:val="21"/>
          <w:szCs w:val="21"/>
        </w:rPr>
        <w:t>, předsedkyně Akademie věd ČR</w:t>
      </w:r>
      <w:r w:rsidRPr="0001174A">
        <w:rPr>
          <w:rFonts w:ascii="Arial" w:hAnsi="Arial" w:cs="Arial"/>
          <w:sz w:val="21"/>
          <w:szCs w:val="21"/>
        </w:rPr>
        <w:t>.</w:t>
      </w:r>
    </w:p>
    <w:p w14:paraId="36AED315" w14:textId="77777777" w:rsidR="006A268A" w:rsidRPr="0001174A" w:rsidRDefault="006A268A" w:rsidP="00926698">
      <w:pPr>
        <w:spacing w:line="360" w:lineRule="auto"/>
        <w:jc w:val="both"/>
        <w:rPr>
          <w:rFonts w:ascii="Arial" w:hAnsi="Arial" w:cs="Arial"/>
          <w:sz w:val="21"/>
          <w:szCs w:val="21"/>
        </w:rPr>
      </w:pPr>
    </w:p>
    <w:p w14:paraId="32F90BE1" w14:textId="14BA1944" w:rsidR="00C10CC3" w:rsidRPr="0001174A" w:rsidRDefault="00215E00" w:rsidP="00926698">
      <w:pPr>
        <w:spacing w:line="360" w:lineRule="auto"/>
        <w:jc w:val="both"/>
        <w:rPr>
          <w:rFonts w:ascii="Arial" w:hAnsi="Arial" w:cs="Arial"/>
          <w:sz w:val="21"/>
          <w:szCs w:val="21"/>
        </w:rPr>
      </w:pPr>
      <w:r w:rsidRPr="0001174A">
        <w:rPr>
          <w:rFonts w:ascii="Arial" w:hAnsi="Arial" w:cs="Arial"/>
          <w:i/>
          <w:iCs/>
          <w:sz w:val="21"/>
          <w:szCs w:val="21"/>
        </w:rPr>
        <w:t xml:space="preserve">„Technologii záchytu virových částic použijeme obdobnou, jako předtím aplikovali mimo jiné </w:t>
      </w:r>
      <w:r w:rsidR="0001174A">
        <w:rPr>
          <w:rFonts w:ascii="Arial" w:hAnsi="Arial" w:cs="Arial"/>
          <w:i/>
          <w:iCs/>
          <w:sz w:val="21"/>
          <w:szCs w:val="21"/>
        </w:rPr>
        <w:br/>
      </w:r>
      <w:r w:rsidRPr="0001174A">
        <w:rPr>
          <w:rFonts w:ascii="Arial" w:hAnsi="Arial" w:cs="Arial"/>
          <w:i/>
          <w:iCs/>
          <w:sz w:val="21"/>
          <w:szCs w:val="21"/>
        </w:rPr>
        <w:t xml:space="preserve">v londýnském metru experti z Imperial </w:t>
      </w:r>
      <w:proofErr w:type="spellStart"/>
      <w:r w:rsidRPr="0001174A">
        <w:rPr>
          <w:rFonts w:ascii="Arial" w:hAnsi="Arial" w:cs="Arial"/>
          <w:i/>
          <w:iCs/>
          <w:sz w:val="21"/>
          <w:szCs w:val="21"/>
        </w:rPr>
        <w:t>College</w:t>
      </w:r>
      <w:proofErr w:type="spellEnd"/>
      <w:r w:rsidRPr="0001174A">
        <w:rPr>
          <w:rFonts w:ascii="Arial" w:hAnsi="Arial" w:cs="Arial"/>
          <w:i/>
          <w:iCs/>
          <w:sz w:val="21"/>
          <w:szCs w:val="21"/>
        </w:rPr>
        <w:t>, s nimiž postupy konzultujeme,"</w:t>
      </w:r>
      <w:r w:rsidRPr="0001174A">
        <w:rPr>
          <w:rFonts w:ascii="Arial" w:hAnsi="Arial" w:cs="Arial"/>
          <w:sz w:val="21"/>
          <w:szCs w:val="21"/>
        </w:rPr>
        <w:t xml:space="preserve"> vysvětluje </w:t>
      </w:r>
      <w:r w:rsidRPr="0001174A">
        <w:rPr>
          <w:rFonts w:ascii="Arial" w:hAnsi="Arial" w:cs="Arial"/>
          <w:b/>
          <w:bCs/>
          <w:sz w:val="21"/>
          <w:szCs w:val="21"/>
        </w:rPr>
        <w:t xml:space="preserve">Alexandr </w:t>
      </w:r>
      <w:proofErr w:type="spellStart"/>
      <w:r w:rsidRPr="0001174A">
        <w:rPr>
          <w:rFonts w:ascii="Arial" w:hAnsi="Arial" w:cs="Arial"/>
          <w:b/>
          <w:bCs/>
          <w:sz w:val="21"/>
          <w:szCs w:val="21"/>
        </w:rPr>
        <w:t>Dejneka</w:t>
      </w:r>
      <w:proofErr w:type="spellEnd"/>
      <w:r w:rsidRPr="0001174A">
        <w:rPr>
          <w:rFonts w:ascii="Arial" w:hAnsi="Arial" w:cs="Arial"/>
          <w:b/>
          <w:bCs/>
          <w:sz w:val="21"/>
          <w:szCs w:val="21"/>
        </w:rPr>
        <w:t>, vedoucí výzkumu z Fyzikálního ústavu Akademie věd ČR</w:t>
      </w:r>
      <w:r w:rsidRPr="0001174A">
        <w:rPr>
          <w:rFonts w:ascii="Arial" w:hAnsi="Arial" w:cs="Arial"/>
          <w:sz w:val="21"/>
          <w:szCs w:val="21"/>
        </w:rPr>
        <w:t xml:space="preserve">. Vzorky ze vzduchu </w:t>
      </w:r>
      <w:r w:rsidR="0001174A">
        <w:rPr>
          <w:rFonts w:ascii="Arial" w:hAnsi="Arial" w:cs="Arial"/>
          <w:sz w:val="21"/>
          <w:szCs w:val="21"/>
        </w:rPr>
        <w:br/>
      </w:r>
      <w:r w:rsidRPr="0001174A">
        <w:rPr>
          <w:rFonts w:ascii="Arial" w:hAnsi="Arial" w:cs="Arial"/>
          <w:sz w:val="21"/>
          <w:szCs w:val="21"/>
        </w:rPr>
        <w:t xml:space="preserve">a z dotykových ploch interiérů se budou poté testovat pomocí </w:t>
      </w:r>
      <w:proofErr w:type="spellStart"/>
      <w:r w:rsidRPr="0001174A">
        <w:rPr>
          <w:rFonts w:ascii="Arial" w:hAnsi="Arial" w:cs="Arial"/>
          <w:sz w:val="21"/>
          <w:szCs w:val="21"/>
        </w:rPr>
        <w:t>biosenzorů</w:t>
      </w:r>
      <w:proofErr w:type="spellEnd"/>
      <w:r w:rsidRPr="0001174A">
        <w:rPr>
          <w:rFonts w:ascii="Arial" w:hAnsi="Arial" w:cs="Arial"/>
          <w:sz w:val="21"/>
          <w:szCs w:val="21"/>
        </w:rPr>
        <w:t xml:space="preserve">, vyvinutých týmem Hany Lísalové z Fyzikálního ústavu AV ČR. </w:t>
      </w:r>
      <w:r w:rsidRPr="0001174A">
        <w:rPr>
          <w:rFonts w:ascii="Arial" w:hAnsi="Arial" w:cs="Arial"/>
          <w:i/>
          <w:iCs/>
          <w:sz w:val="21"/>
          <w:szCs w:val="21"/>
        </w:rPr>
        <w:t xml:space="preserve">„Jejich základem je speciálně navržený polymerní </w:t>
      </w:r>
      <w:proofErr w:type="spellStart"/>
      <w:r w:rsidRPr="0001174A">
        <w:rPr>
          <w:rFonts w:ascii="Arial" w:hAnsi="Arial" w:cs="Arial"/>
          <w:i/>
          <w:iCs/>
          <w:sz w:val="21"/>
          <w:szCs w:val="21"/>
        </w:rPr>
        <w:t>nanokartáč</w:t>
      </w:r>
      <w:proofErr w:type="spellEnd"/>
      <w:r w:rsidRPr="0001174A">
        <w:rPr>
          <w:rFonts w:ascii="Arial" w:hAnsi="Arial" w:cs="Arial"/>
          <w:i/>
          <w:iCs/>
          <w:sz w:val="21"/>
          <w:szCs w:val="21"/>
        </w:rPr>
        <w:t>, který</w:t>
      </w:r>
      <w:r w:rsidR="009C1BC3" w:rsidRPr="0001174A">
        <w:rPr>
          <w:rFonts w:ascii="Arial" w:hAnsi="Arial" w:cs="Arial"/>
          <w:i/>
          <w:iCs/>
          <w:sz w:val="21"/>
          <w:szCs w:val="21"/>
        </w:rPr>
        <w:t xml:space="preserve"> cíleně</w:t>
      </w:r>
      <w:r w:rsidRPr="0001174A">
        <w:rPr>
          <w:rFonts w:ascii="Arial" w:hAnsi="Arial" w:cs="Arial"/>
          <w:i/>
          <w:iCs/>
          <w:sz w:val="21"/>
          <w:szCs w:val="21"/>
        </w:rPr>
        <w:t xml:space="preserve"> zachycuje částice </w:t>
      </w:r>
      <w:proofErr w:type="spellStart"/>
      <w:r w:rsidRPr="0001174A">
        <w:rPr>
          <w:rFonts w:ascii="Arial" w:hAnsi="Arial" w:cs="Arial"/>
          <w:i/>
          <w:iCs/>
          <w:sz w:val="21"/>
          <w:szCs w:val="21"/>
        </w:rPr>
        <w:t>koronaviru</w:t>
      </w:r>
      <w:proofErr w:type="spellEnd"/>
      <w:r w:rsidRPr="0001174A">
        <w:rPr>
          <w:rFonts w:ascii="Arial" w:hAnsi="Arial" w:cs="Arial"/>
          <w:i/>
          <w:iCs/>
          <w:sz w:val="21"/>
          <w:szCs w:val="21"/>
        </w:rPr>
        <w:t xml:space="preserve"> obsažené ve zkapalněném vzorku, vše ostatní ignoruje,“</w:t>
      </w:r>
      <w:r w:rsidRPr="0001174A">
        <w:rPr>
          <w:rFonts w:ascii="Arial" w:hAnsi="Arial" w:cs="Arial"/>
          <w:sz w:val="21"/>
          <w:szCs w:val="21"/>
        </w:rPr>
        <w:t xml:space="preserve"> dodává </w:t>
      </w:r>
      <w:r w:rsidRPr="0001174A">
        <w:rPr>
          <w:rFonts w:ascii="Arial" w:hAnsi="Arial" w:cs="Arial"/>
          <w:b/>
          <w:bCs/>
          <w:sz w:val="21"/>
          <w:szCs w:val="21"/>
        </w:rPr>
        <w:t xml:space="preserve">Alexandr </w:t>
      </w:r>
      <w:proofErr w:type="spellStart"/>
      <w:r w:rsidRPr="0001174A">
        <w:rPr>
          <w:rFonts w:ascii="Arial" w:hAnsi="Arial" w:cs="Arial"/>
          <w:b/>
          <w:bCs/>
          <w:sz w:val="21"/>
          <w:szCs w:val="21"/>
        </w:rPr>
        <w:t>Dejneka</w:t>
      </w:r>
      <w:proofErr w:type="spellEnd"/>
      <w:r w:rsidRPr="0001174A">
        <w:rPr>
          <w:rFonts w:ascii="Arial" w:hAnsi="Arial" w:cs="Arial"/>
          <w:sz w:val="21"/>
          <w:szCs w:val="21"/>
        </w:rPr>
        <w:t>.</w:t>
      </w:r>
    </w:p>
    <w:p w14:paraId="0417D0EB" w14:textId="77777777" w:rsidR="00C10CC3" w:rsidRPr="0001174A" w:rsidRDefault="00C10CC3" w:rsidP="00926698">
      <w:pPr>
        <w:spacing w:line="360" w:lineRule="auto"/>
        <w:jc w:val="both"/>
        <w:rPr>
          <w:rFonts w:ascii="Arial" w:hAnsi="Arial" w:cs="Arial"/>
          <w:sz w:val="21"/>
          <w:szCs w:val="21"/>
        </w:rPr>
      </w:pPr>
    </w:p>
    <w:p w14:paraId="501CF51E" w14:textId="294DD134" w:rsidR="0052580D" w:rsidRPr="0001174A" w:rsidRDefault="00215E00" w:rsidP="00926698">
      <w:pPr>
        <w:spacing w:line="360" w:lineRule="auto"/>
        <w:jc w:val="both"/>
        <w:rPr>
          <w:rFonts w:ascii="Arial" w:hAnsi="Arial" w:cs="Arial"/>
          <w:sz w:val="21"/>
          <w:szCs w:val="21"/>
        </w:rPr>
      </w:pPr>
      <w:r w:rsidRPr="0001174A">
        <w:rPr>
          <w:rFonts w:ascii="Arial" w:hAnsi="Arial" w:cs="Arial"/>
          <w:sz w:val="21"/>
          <w:szCs w:val="21"/>
        </w:rPr>
        <w:t xml:space="preserve">Vědci z Fyzikálního ústavu AV ČR provedou během dubna celkem 150 stěrů </w:t>
      </w:r>
      <w:r w:rsidR="007F3788" w:rsidRPr="0001174A">
        <w:rPr>
          <w:rFonts w:ascii="Arial" w:hAnsi="Arial" w:cs="Arial"/>
          <w:sz w:val="21"/>
          <w:szCs w:val="21"/>
        </w:rPr>
        <w:t xml:space="preserve">v interiéru autobusů, 150 stěrů v interiérech tramvají, 100 v interiérech vlakových souprav a 50 v metru ve vestibulech </w:t>
      </w:r>
      <w:r w:rsidR="0001174A">
        <w:rPr>
          <w:rFonts w:ascii="Arial" w:hAnsi="Arial" w:cs="Arial"/>
          <w:sz w:val="21"/>
          <w:szCs w:val="21"/>
        </w:rPr>
        <w:br/>
      </w:r>
      <w:r w:rsidR="007F3788" w:rsidRPr="0001174A">
        <w:rPr>
          <w:rFonts w:ascii="Arial" w:hAnsi="Arial" w:cs="Arial"/>
          <w:sz w:val="21"/>
          <w:szCs w:val="21"/>
        </w:rPr>
        <w:t>a na nástupištích stanic. Kromě toho provedou 50 odběrů vzduchu: po 10 v interiérech autobusů, tramvají, vlakových souprav, ve vestibulech a na nástupištích stanic metra. Každé nasáv</w:t>
      </w:r>
      <w:r w:rsidR="009A10DD" w:rsidRPr="0001174A">
        <w:rPr>
          <w:rFonts w:ascii="Arial" w:hAnsi="Arial" w:cs="Arial"/>
          <w:sz w:val="21"/>
          <w:szCs w:val="21"/>
        </w:rPr>
        <w:t>á</w:t>
      </w:r>
      <w:r w:rsidR="007F3788" w:rsidRPr="0001174A">
        <w:rPr>
          <w:rFonts w:ascii="Arial" w:hAnsi="Arial" w:cs="Arial"/>
          <w:sz w:val="21"/>
          <w:szCs w:val="21"/>
        </w:rPr>
        <w:t xml:space="preserve">ní potrvá </w:t>
      </w:r>
      <w:r w:rsidR="003B5DD3" w:rsidRPr="0001174A">
        <w:rPr>
          <w:rFonts w:ascii="Arial" w:hAnsi="Arial" w:cs="Arial"/>
          <w:sz w:val="21"/>
          <w:szCs w:val="21"/>
        </w:rPr>
        <w:t xml:space="preserve">zhruba 20 – 30 minut dle typu vozidla, ve vestibulech a na nástupištích stanic metra pak zhruba kolem 1 </w:t>
      </w:r>
      <w:r w:rsidR="007F3788" w:rsidRPr="0001174A">
        <w:rPr>
          <w:rFonts w:ascii="Arial" w:hAnsi="Arial" w:cs="Arial"/>
          <w:sz w:val="21"/>
          <w:szCs w:val="21"/>
        </w:rPr>
        <w:t xml:space="preserve">hodiny </w:t>
      </w:r>
      <w:r w:rsidR="009A10DD" w:rsidRPr="0001174A">
        <w:rPr>
          <w:rFonts w:ascii="Arial" w:hAnsi="Arial" w:cs="Arial"/>
          <w:sz w:val="21"/>
          <w:szCs w:val="21"/>
        </w:rPr>
        <w:t>a díky výkonným bateriím jej bude možné realizovat za plného provozu s cestujícími. O</w:t>
      </w:r>
      <w:r w:rsidR="007F3788" w:rsidRPr="0001174A">
        <w:rPr>
          <w:rFonts w:ascii="Arial" w:hAnsi="Arial" w:cs="Arial"/>
          <w:sz w:val="21"/>
          <w:szCs w:val="21"/>
        </w:rPr>
        <w:t>dběr</w:t>
      </w:r>
      <w:r w:rsidR="009A10DD" w:rsidRPr="0001174A">
        <w:rPr>
          <w:rFonts w:ascii="Arial" w:hAnsi="Arial" w:cs="Arial"/>
          <w:sz w:val="21"/>
          <w:szCs w:val="21"/>
        </w:rPr>
        <w:t>y</w:t>
      </w:r>
      <w:r w:rsidR="007F3788" w:rsidRPr="0001174A">
        <w:rPr>
          <w:rFonts w:ascii="Arial" w:hAnsi="Arial" w:cs="Arial"/>
          <w:sz w:val="21"/>
          <w:szCs w:val="21"/>
        </w:rPr>
        <w:t xml:space="preserve"> stěrů bud</w:t>
      </w:r>
      <w:r w:rsidR="009A10DD" w:rsidRPr="0001174A">
        <w:rPr>
          <w:rFonts w:ascii="Arial" w:hAnsi="Arial" w:cs="Arial"/>
          <w:sz w:val="21"/>
          <w:szCs w:val="21"/>
        </w:rPr>
        <w:t>ou v případě souprav metra</w:t>
      </w:r>
      <w:r w:rsidR="007F3788" w:rsidRPr="0001174A">
        <w:rPr>
          <w:rFonts w:ascii="Arial" w:hAnsi="Arial" w:cs="Arial"/>
          <w:sz w:val="21"/>
          <w:szCs w:val="21"/>
        </w:rPr>
        <w:t xml:space="preserve"> probíhat ihned po zatažení vozidel do depa</w:t>
      </w:r>
      <w:r w:rsidR="009A10DD" w:rsidRPr="0001174A">
        <w:rPr>
          <w:rFonts w:ascii="Arial" w:hAnsi="Arial" w:cs="Arial"/>
          <w:sz w:val="21"/>
          <w:szCs w:val="21"/>
        </w:rPr>
        <w:t xml:space="preserve"> z provozu </w:t>
      </w:r>
      <w:r w:rsidR="0001174A">
        <w:rPr>
          <w:rFonts w:ascii="Arial" w:hAnsi="Arial" w:cs="Arial"/>
          <w:sz w:val="21"/>
          <w:szCs w:val="21"/>
        </w:rPr>
        <w:br/>
      </w:r>
      <w:r w:rsidR="009A10DD" w:rsidRPr="0001174A">
        <w:rPr>
          <w:rFonts w:ascii="Arial" w:hAnsi="Arial" w:cs="Arial"/>
          <w:sz w:val="21"/>
          <w:szCs w:val="21"/>
        </w:rPr>
        <w:t>s cestujícími</w:t>
      </w:r>
      <w:r w:rsidR="007F3788" w:rsidRPr="0001174A">
        <w:rPr>
          <w:rFonts w:ascii="Arial" w:hAnsi="Arial" w:cs="Arial"/>
          <w:sz w:val="21"/>
          <w:szCs w:val="21"/>
        </w:rPr>
        <w:t xml:space="preserve">, </w:t>
      </w:r>
      <w:r w:rsidR="007C6735" w:rsidRPr="0001174A">
        <w:rPr>
          <w:rFonts w:ascii="Arial" w:hAnsi="Arial" w:cs="Arial"/>
          <w:sz w:val="21"/>
          <w:szCs w:val="21"/>
        </w:rPr>
        <w:t>a to z důvodu nedostatečně dlouhé doby</w:t>
      </w:r>
      <w:r w:rsidR="009A10DD" w:rsidRPr="0001174A">
        <w:rPr>
          <w:rFonts w:ascii="Arial" w:hAnsi="Arial" w:cs="Arial"/>
          <w:sz w:val="21"/>
          <w:szCs w:val="21"/>
        </w:rPr>
        <w:t xml:space="preserve"> obratu </w:t>
      </w:r>
      <w:r w:rsidR="007C6735" w:rsidRPr="0001174A">
        <w:rPr>
          <w:rFonts w:ascii="Arial" w:hAnsi="Arial" w:cs="Arial"/>
          <w:sz w:val="21"/>
          <w:szCs w:val="21"/>
        </w:rPr>
        <w:t>soupravy na konečné stanici, která je nutná</w:t>
      </w:r>
      <w:r w:rsidR="009A10DD" w:rsidRPr="0001174A">
        <w:rPr>
          <w:rFonts w:ascii="Arial" w:hAnsi="Arial" w:cs="Arial"/>
          <w:sz w:val="21"/>
          <w:szCs w:val="21"/>
        </w:rPr>
        <w:t xml:space="preserve"> pro provedení stěrů</w:t>
      </w:r>
      <w:r w:rsidR="007C6735" w:rsidRPr="0001174A">
        <w:rPr>
          <w:rFonts w:ascii="Arial" w:hAnsi="Arial" w:cs="Arial"/>
          <w:sz w:val="21"/>
          <w:szCs w:val="21"/>
        </w:rPr>
        <w:t xml:space="preserve"> v interiéru vlaku. V</w:t>
      </w:r>
      <w:r w:rsidR="007F3788" w:rsidRPr="0001174A">
        <w:rPr>
          <w:rFonts w:ascii="Arial" w:hAnsi="Arial" w:cs="Arial"/>
          <w:sz w:val="21"/>
          <w:szCs w:val="21"/>
        </w:rPr>
        <w:t xml:space="preserve"> případě autobusů a tramvají </w:t>
      </w:r>
      <w:r w:rsidR="007C6735" w:rsidRPr="0001174A">
        <w:rPr>
          <w:rFonts w:ascii="Arial" w:hAnsi="Arial" w:cs="Arial"/>
          <w:sz w:val="21"/>
          <w:szCs w:val="21"/>
        </w:rPr>
        <w:t xml:space="preserve">budou provedeny stěry interiéru </w:t>
      </w:r>
      <w:r w:rsidR="007F3788" w:rsidRPr="0001174A">
        <w:rPr>
          <w:rFonts w:ascii="Arial" w:hAnsi="Arial" w:cs="Arial"/>
          <w:sz w:val="21"/>
          <w:szCs w:val="21"/>
        </w:rPr>
        <w:t>na obratištích. Odběry ve vestibulech a na nástupištích stanic metra vědci zrealizují za plného provozu.</w:t>
      </w:r>
    </w:p>
    <w:p w14:paraId="15997F8B" w14:textId="77777777" w:rsidR="0052580D" w:rsidRPr="0001174A" w:rsidRDefault="0052580D" w:rsidP="00926698">
      <w:pPr>
        <w:spacing w:line="360" w:lineRule="auto"/>
        <w:jc w:val="both"/>
        <w:rPr>
          <w:rFonts w:ascii="Arial" w:hAnsi="Arial" w:cs="Arial"/>
          <w:sz w:val="21"/>
          <w:szCs w:val="21"/>
        </w:rPr>
      </w:pPr>
    </w:p>
    <w:p w14:paraId="1010ED0B" w14:textId="6D603A7C" w:rsidR="00CC5E4B" w:rsidRPr="0001174A" w:rsidRDefault="007F3788" w:rsidP="00926698">
      <w:pPr>
        <w:spacing w:line="360" w:lineRule="auto"/>
        <w:jc w:val="both"/>
        <w:rPr>
          <w:rFonts w:ascii="Arial" w:hAnsi="Arial" w:cs="Arial"/>
          <w:sz w:val="21"/>
          <w:szCs w:val="21"/>
        </w:rPr>
      </w:pPr>
      <w:r w:rsidRPr="0001174A">
        <w:rPr>
          <w:rFonts w:ascii="Arial" w:hAnsi="Arial" w:cs="Arial"/>
          <w:sz w:val="21"/>
          <w:szCs w:val="21"/>
        </w:rPr>
        <w:t xml:space="preserve">DPP pro odběry vytipoval linky a stanice metra, které jezdí nebo jsou poblíž velkých pražských nemocnic. </w:t>
      </w:r>
      <w:r w:rsidR="0052580D" w:rsidRPr="0001174A">
        <w:rPr>
          <w:rFonts w:ascii="Arial" w:hAnsi="Arial" w:cs="Arial"/>
          <w:sz w:val="21"/>
          <w:szCs w:val="21"/>
        </w:rPr>
        <w:t xml:space="preserve">Jedním z nich bude například obratiště Březiněveská, kde končí tramvajové linky 3 a 24, které </w:t>
      </w:r>
      <w:r w:rsidR="007C6735" w:rsidRPr="0001174A">
        <w:rPr>
          <w:rFonts w:ascii="Arial" w:hAnsi="Arial" w:cs="Arial"/>
          <w:sz w:val="21"/>
          <w:szCs w:val="21"/>
        </w:rPr>
        <w:t xml:space="preserve">obsluhují lokality </w:t>
      </w:r>
      <w:r w:rsidR="0052580D" w:rsidRPr="0001174A">
        <w:rPr>
          <w:rFonts w:ascii="Arial" w:hAnsi="Arial" w:cs="Arial"/>
          <w:sz w:val="21"/>
          <w:szCs w:val="21"/>
        </w:rPr>
        <w:t xml:space="preserve">kolem Fakultní nemocnice </w:t>
      </w:r>
      <w:r w:rsidR="007C6735" w:rsidRPr="0001174A">
        <w:rPr>
          <w:rFonts w:ascii="Arial" w:hAnsi="Arial" w:cs="Arial"/>
          <w:sz w:val="21"/>
          <w:szCs w:val="21"/>
        </w:rPr>
        <w:t>N</w:t>
      </w:r>
      <w:r w:rsidR="0052580D" w:rsidRPr="0001174A">
        <w:rPr>
          <w:rFonts w:ascii="Arial" w:hAnsi="Arial" w:cs="Arial"/>
          <w:sz w:val="21"/>
          <w:szCs w:val="21"/>
        </w:rPr>
        <w:t>a Bulovce</w:t>
      </w:r>
      <w:r w:rsidR="007C6735" w:rsidRPr="0001174A">
        <w:rPr>
          <w:rFonts w:ascii="Arial" w:hAnsi="Arial" w:cs="Arial"/>
          <w:sz w:val="21"/>
          <w:szCs w:val="21"/>
        </w:rPr>
        <w:t xml:space="preserve"> a Všeobecné fakultní nemocnice na Karlově náměstí a dalších podobných zařízení při průjezdu napříč Prahou</w:t>
      </w:r>
      <w:r w:rsidR="00C41706">
        <w:rPr>
          <w:rFonts w:ascii="Arial" w:hAnsi="Arial" w:cs="Arial"/>
          <w:sz w:val="21"/>
          <w:szCs w:val="21"/>
        </w:rPr>
        <w:t>.</w:t>
      </w:r>
      <w:r w:rsidR="0052580D" w:rsidRPr="0001174A">
        <w:rPr>
          <w:rFonts w:ascii="Arial" w:hAnsi="Arial" w:cs="Arial"/>
          <w:sz w:val="21"/>
          <w:szCs w:val="21"/>
        </w:rPr>
        <w:t xml:space="preserve"> Pro autobusy bude jedním z odběrových míst terminál Želivského </w:t>
      </w:r>
      <w:r w:rsidR="00C41706" w:rsidRPr="0001174A">
        <w:rPr>
          <w:rFonts w:ascii="Arial" w:hAnsi="Arial" w:cs="Arial"/>
          <w:sz w:val="21"/>
          <w:szCs w:val="21"/>
        </w:rPr>
        <w:t xml:space="preserve">v blízkosti Fakultní nemocnice Královské Vinohrady </w:t>
      </w:r>
      <w:r w:rsidR="0052580D" w:rsidRPr="0001174A">
        <w:rPr>
          <w:rFonts w:ascii="Arial" w:hAnsi="Arial" w:cs="Arial"/>
          <w:sz w:val="21"/>
          <w:szCs w:val="21"/>
        </w:rPr>
        <w:t>a linky 124, 139, 150, 199 a 213</w:t>
      </w:r>
      <w:r w:rsidR="007C6735" w:rsidRPr="0001174A">
        <w:rPr>
          <w:rFonts w:ascii="Arial" w:hAnsi="Arial" w:cs="Arial"/>
          <w:sz w:val="21"/>
          <w:szCs w:val="21"/>
        </w:rPr>
        <w:t xml:space="preserve"> </w:t>
      </w:r>
      <w:r w:rsidR="00AC2416" w:rsidRPr="0001174A">
        <w:rPr>
          <w:rFonts w:ascii="Arial" w:hAnsi="Arial" w:cs="Arial"/>
          <w:sz w:val="21"/>
          <w:szCs w:val="21"/>
        </w:rPr>
        <w:t>zajíždějící rovněž k Fakultní Thomayerově</w:t>
      </w:r>
      <w:r w:rsidR="007C6735" w:rsidRPr="0001174A">
        <w:rPr>
          <w:rFonts w:ascii="Arial" w:hAnsi="Arial" w:cs="Arial"/>
          <w:sz w:val="21"/>
          <w:szCs w:val="21"/>
        </w:rPr>
        <w:t xml:space="preserve"> nemocnici a několik</w:t>
      </w:r>
      <w:r w:rsidR="00AC2416" w:rsidRPr="0001174A">
        <w:rPr>
          <w:rFonts w:ascii="Arial" w:hAnsi="Arial" w:cs="Arial"/>
          <w:sz w:val="21"/>
          <w:szCs w:val="21"/>
        </w:rPr>
        <w:t>a</w:t>
      </w:r>
      <w:r w:rsidR="007C6735" w:rsidRPr="0001174A">
        <w:rPr>
          <w:rFonts w:ascii="Arial" w:hAnsi="Arial" w:cs="Arial"/>
          <w:sz w:val="21"/>
          <w:szCs w:val="21"/>
        </w:rPr>
        <w:t xml:space="preserve"> poliklinik</w:t>
      </w:r>
      <w:r w:rsidR="00E3176A">
        <w:rPr>
          <w:rFonts w:ascii="Arial" w:hAnsi="Arial" w:cs="Arial"/>
          <w:sz w:val="21"/>
          <w:szCs w:val="21"/>
        </w:rPr>
        <w:t>ám</w:t>
      </w:r>
      <w:r w:rsidR="007C6735" w:rsidRPr="0001174A">
        <w:rPr>
          <w:rFonts w:ascii="Arial" w:hAnsi="Arial" w:cs="Arial"/>
          <w:sz w:val="21"/>
          <w:szCs w:val="21"/>
        </w:rPr>
        <w:t xml:space="preserve"> a zdravotn</w:t>
      </w:r>
      <w:r w:rsidR="00C0020E">
        <w:rPr>
          <w:rFonts w:ascii="Arial" w:hAnsi="Arial" w:cs="Arial"/>
          <w:sz w:val="21"/>
          <w:szCs w:val="21"/>
        </w:rPr>
        <w:t>ickým</w:t>
      </w:r>
      <w:r w:rsidR="007C6735" w:rsidRPr="0001174A">
        <w:rPr>
          <w:rFonts w:ascii="Arial" w:hAnsi="Arial" w:cs="Arial"/>
          <w:sz w:val="21"/>
          <w:szCs w:val="21"/>
        </w:rPr>
        <w:t xml:space="preserve"> zařízení</w:t>
      </w:r>
      <w:r w:rsidR="00E3176A">
        <w:rPr>
          <w:rFonts w:ascii="Arial" w:hAnsi="Arial" w:cs="Arial"/>
          <w:sz w:val="21"/>
          <w:szCs w:val="21"/>
        </w:rPr>
        <w:t>m</w:t>
      </w:r>
      <w:r w:rsidR="007C6735" w:rsidRPr="0001174A">
        <w:rPr>
          <w:rFonts w:ascii="Arial" w:hAnsi="Arial" w:cs="Arial"/>
          <w:sz w:val="21"/>
          <w:szCs w:val="21"/>
        </w:rPr>
        <w:t xml:space="preserve"> v Modřanech, Vršovicích či Jižním Městě</w:t>
      </w:r>
      <w:r w:rsidR="0052580D" w:rsidRPr="0001174A">
        <w:rPr>
          <w:rFonts w:ascii="Arial" w:hAnsi="Arial" w:cs="Arial"/>
          <w:sz w:val="21"/>
          <w:szCs w:val="21"/>
        </w:rPr>
        <w:t>. Vlakové soupravy se budou testovat v dep</w:t>
      </w:r>
      <w:r w:rsidR="002B79D3" w:rsidRPr="0001174A">
        <w:rPr>
          <w:rFonts w:ascii="Arial" w:hAnsi="Arial" w:cs="Arial"/>
          <w:sz w:val="21"/>
          <w:szCs w:val="21"/>
        </w:rPr>
        <w:t>ech</w:t>
      </w:r>
      <w:r w:rsidR="0052580D" w:rsidRPr="0001174A">
        <w:rPr>
          <w:rFonts w:ascii="Arial" w:hAnsi="Arial" w:cs="Arial"/>
          <w:sz w:val="21"/>
          <w:szCs w:val="21"/>
        </w:rPr>
        <w:t xml:space="preserve"> Kačerov</w:t>
      </w:r>
      <w:r w:rsidR="002B79D3" w:rsidRPr="0001174A">
        <w:rPr>
          <w:rFonts w:ascii="Arial" w:hAnsi="Arial" w:cs="Arial"/>
          <w:sz w:val="21"/>
          <w:szCs w:val="21"/>
        </w:rPr>
        <w:t xml:space="preserve"> a Hostivař</w:t>
      </w:r>
      <w:r w:rsidR="0052580D" w:rsidRPr="0001174A">
        <w:rPr>
          <w:rFonts w:ascii="Arial" w:hAnsi="Arial" w:cs="Arial"/>
          <w:sz w:val="21"/>
          <w:szCs w:val="21"/>
        </w:rPr>
        <w:t xml:space="preserve">, odběry ve vestibulech a nástupištích jsou naplánovány </w:t>
      </w:r>
      <w:r w:rsidR="007C6735" w:rsidRPr="0001174A">
        <w:rPr>
          <w:rFonts w:ascii="Arial" w:hAnsi="Arial" w:cs="Arial"/>
          <w:sz w:val="21"/>
          <w:szCs w:val="21"/>
        </w:rPr>
        <w:t xml:space="preserve">rovněž </w:t>
      </w:r>
      <w:r w:rsidR="007C6735" w:rsidRPr="0001174A">
        <w:rPr>
          <w:rFonts w:ascii="Arial" w:hAnsi="Arial" w:cs="Arial"/>
          <w:sz w:val="21"/>
          <w:szCs w:val="21"/>
        </w:rPr>
        <w:lastRenderedPageBreak/>
        <w:t>ve stanicích v blízkosti nemocničních provozů</w:t>
      </w:r>
      <w:r w:rsidR="003B5DD3" w:rsidRPr="0001174A">
        <w:rPr>
          <w:rFonts w:ascii="Arial" w:hAnsi="Arial" w:cs="Arial"/>
          <w:sz w:val="21"/>
          <w:szCs w:val="21"/>
        </w:rPr>
        <w:t>, např. na Karlově náměstí, na Budějovické nebo na Kačerově.</w:t>
      </w:r>
    </w:p>
    <w:p w14:paraId="0EF2158D" w14:textId="78317240" w:rsidR="007F3788" w:rsidRPr="0001174A" w:rsidRDefault="007F3788" w:rsidP="00926698">
      <w:pPr>
        <w:spacing w:line="360" w:lineRule="auto"/>
        <w:jc w:val="both"/>
        <w:rPr>
          <w:rFonts w:ascii="Arial" w:hAnsi="Arial" w:cs="Arial"/>
          <w:sz w:val="21"/>
          <w:szCs w:val="21"/>
        </w:rPr>
      </w:pPr>
    </w:p>
    <w:p w14:paraId="2408E0FA" w14:textId="5160F060" w:rsidR="009C1BC3" w:rsidRPr="0001174A" w:rsidRDefault="009C1BC3" w:rsidP="009C1BC3">
      <w:pPr>
        <w:spacing w:line="360" w:lineRule="auto"/>
        <w:jc w:val="both"/>
        <w:rPr>
          <w:rFonts w:ascii="Arial" w:hAnsi="Arial" w:cs="Arial"/>
          <w:sz w:val="21"/>
          <w:szCs w:val="21"/>
        </w:rPr>
      </w:pPr>
      <w:r w:rsidRPr="0001174A">
        <w:rPr>
          <w:rFonts w:ascii="Arial" w:hAnsi="Arial" w:cs="Arial"/>
          <w:sz w:val="21"/>
          <w:szCs w:val="21"/>
        </w:rPr>
        <w:t>Následně vědci z Fyzikálního ústavu AV ČR budou vzorky analyzovat v laboratořích Biologického centra AV ČR a Přírodovědecké fakulty Jihočeské univerzity v Českých Budějovicích. Ve spolupráci s těmito pracovišti proved</w:t>
      </w:r>
      <w:r w:rsidR="002B79D3" w:rsidRPr="0001174A">
        <w:rPr>
          <w:rFonts w:ascii="Arial" w:hAnsi="Arial" w:cs="Arial"/>
          <w:sz w:val="21"/>
          <w:szCs w:val="21"/>
        </w:rPr>
        <w:t>ou</w:t>
      </w:r>
      <w:r w:rsidRPr="0001174A">
        <w:rPr>
          <w:rFonts w:ascii="Arial" w:hAnsi="Arial" w:cs="Arial"/>
          <w:sz w:val="21"/>
          <w:szCs w:val="21"/>
        </w:rPr>
        <w:t xml:space="preserve"> testy pomocí biočipů a současně kontrolní analýz</w:t>
      </w:r>
      <w:r w:rsidR="002B79D3" w:rsidRPr="0001174A">
        <w:rPr>
          <w:rFonts w:ascii="Arial" w:hAnsi="Arial" w:cs="Arial"/>
          <w:sz w:val="21"/>
          <w:szCs w:val="21"/>
        </w:rPr>
        <w:t>u</w:t>
      </w:r>
      <w:r w:rsidRPr="0001174A">
        <w:rPr>
          <w:rFonts w:ascii="Arial" w:hAnsi="Arial" w:cs="Arial"/>
          <w:sz w:val="21"/>
          <w:szCs w:val="21"/>
        </w:rPr>
        <w:t xml:space="preserve"> metodou PCR </w:t>
      </w:r>
      <w:r w:rsidR="0001174A">
        <w:rPr>
          <w:rFonts w:ascii="Arial" w:hAnsi="Arial" w:cs="Arial"/>
          <w:sz w:val="21"/>
          <w:szCs w:val="21"/>
        </w:rPr>
        <w:br/>
      </w:r>
      <w:r w:rsidRPr="0001174A">
        <w:rPr>
          <w:rFonts w:ascii="Arial" w:hAnsi="Arial" w:cs="Arial"/>
          <w:sz w:val="21"/>
          <w:szCs w:val="21"/>
        </w:rPr>
        <w:t>a kultivac</w:t>
      </w:r>
      <w:r w:rsidR="002B79D3" w:rsidRPr="0001174A">
        <w:rPr>
          <w:rFonts w:ascii="Arial" w:hAnsi="Arial" w:cs="Arial"/>
          <w:sz w:val="21"/>
          <w:szCs w:val="21"/>
        </w:rPr>
        <w:t>i</w:t>
      </w:r>
      <w:r w:rsidRPr="0001174A">
        <w:rPr>
          <w:rFonts w:ascii="Arial" w:hAnsi="Arial" w:cs="Arial"/>
          <w:sz w:val="21"/>
          <w:szCs w:val="21"/>
        </w:rPr>
        <w:t xml:space="preserve"> pro stanovení infekčnosti podezřelých vzorků. Výsledky testování by měly být k dispozici nejpozději na přelomu května a června.</w:t>
      </w:r>
    </w:p>
    <w:p w14:paraId="39D9C83E" w14:textId="72E3B488" w:rsidR="001B51B1" w:rsidRPr="0001174A" w:rsidRDefault="001B51B1" w:rsidP="006F0328">
      <w:pPr>
        <w:spacing w:line="360" w:lineRule="auto"/>
        <w:jc w:val="both"/>
        <w:rPr>
          <w:rFonts w:ascii="Arial" w:hAnsi="Arial" w:cs="Arial"/>
          <w:sz w:val="21"/>
          <w:szCs w:val="21"/>
        </w:rPr>
      </w:pPr>
    </w:p>
    <w:p w14:paraId="2491C696" w14:textId="0676FDFF" w:rsidR="001B51B1" w:rsidRPr="0001174A" w:rsidRDefault="00D01251" w:rsidP="006F0328">
      <w:pPr>
        <w:spacing w:line="360" w:lineRule="auto"/>
        <w:jc w:val="both"/>
        <w:rPr>
          <w:rFonts w:ascii="Arial" w:hAnsi="Arial" w:cs="Arial"/>
          <w:sz w:val="21"/>
          <w:szCs w:val="21"/>
        </w:rPr>
      </w:pPr>
      <w:r w:rsidRPr="0001174A">
        <w:rPr>
          <w:rFonts w:ascii="Arial" w:hAnsi="Arial" w:cs="Arial"/>
          <w:sz w:val="21"/>
          <w:szCs w:val="21"/>
        </w:rPr>
        <w:t>První pilotní stěry a nasávání vzduchu v dopravních prostředcích a v metru provedli odborníci z Fyzikálního ústavu AV ČR letos na začátku února. Vědci si během nich ověřovali navrženou metodologii</w:t>
      </w:r>
      <w:r w:rsidR="009C1BC3" w:rsidRPr="0001174A">
        <w:rPr>
          <w:rFonts w:ascii="Arial" w:hAnsi="Arial" w:cs="Arial"/>
          <w:sz w:val="21"/>
          <w:szCs w:val="21"/>
        </w:rPr>
        <w:t xml:space="preserve"> včetně analýzy vzorků.</w:t>
      </w:r>
    </w:p>
    <w:p w14:paraId="402440F0" w14:textId="49DC0A48" w:rsidR="001B51B1" w:rsidRPr="0001174A" w:rsidRDefault="001B51B1" w:rsidP="006F0328">
      <w:pPr>
        <w:spacing w:line="360" w:lineRule="auto"/>
        <w:jc w:val="both"/>
        <w:rPr>
          <w:rFonts w:ascii="Arial" w:hAnsi="Arial" w:cs="Arial"/>
          <w:sz w:val="21"/>
          <w:szCs w:val="21"/>
        </w:rPr>
      </w:pPr>
    </w:p>
    <w:p w14:paraId="68B7D67C" w14:textId="65864AB3" w:rsidR="001B51B1" w:rsidRPr="0001174A" w:rsidRDefault="009C1BC3" w:rsidP="006F0328">
      <w:pPr>
        <w:spacing w:line="360" w:lineRule="auto"/>
        <w:jc w:val="both"/>
        <w:rPr>
          <w:rFonts w:ascii="Arial" w:hAnsi="Arial" w:cs="Arial"/>
          <w:b/>
          <w:i/>
          <w:iCs/>
          <w:sz w:val="21"/>
          <w:szCs w:val="21"/>
        </w:rPr>
      </w:pPr>
      <w:r w:rsidRPr="0001174A">
        <w:rPr>
          <w:rFonts w:ascii="Arial" w:hAnsi="Arial" w:cs="Arial"/>
          <w:b/>
          <w:i/>
          <w:iCs/>
          <w:sz w:val="21"/>
          <w:szCs w:val="21"/>
        </w:rPr>
        <w:t>Kontakt</w:t>
      </w:r>
      <w:r w:rsidR="002B79D3" w:rsidRPr="0001174A">
        <w:rPr>
          <w:rFonts w:ascii="Arial" w:hAnsi="Arial" w:cs="Arial"/>
          <w:b/>
          <w:i/>
          <w:iCs/>
          <w:sz w:val="21"/>
          <w:szCs w:val="21"/>
        </w:rPr>
        <w:t>y pro média</w:t>
      </w:r>
      <w:r w:rsidRPr="0001174A">
        <w:rPr>
          <w:rFonts w:ascii="Arial" w:hAnsi="Arial" w:cs="Arial"/>
          <w:b/>
          <w:i/>
          <w:iCs/>
          <w:sz w:val="21"/>
          <w:szCs w:val="21"/>
        </w:rPr>
        <w:t>:</w:t>
      </w:r>
    </w:p>
    <w:p w14:paraId="023809C8" w14:textId="40E6C09B" w:rsidR="002B79D3" w:rsidRPr="0001174A" w:rsidRDefault="002B79D3" w:rsidP="006F0328">
      <w:pPr>
        <w:spacing w:line="360" w:lineRule="auto"/>
        <w:jc w:val="both"/>
        <w:rPr>
          <w:rFonts w:ascii="Arial" w:hAnsi="Arial" w:cs="Arial"/>
          <w:sz w:val="21"/>
          <w:szCs w:val="21"/>
        </w:rPr>
      </w:pPr>
      <w:r w:rsidRPr="0001174A">
        <w:rPr>
          <w:rFonts w:ascii="Arial" w:hAnsi="Arial" w:cs="Arial"/>
          <w:sz w:val="21"/>
          <w:szCs w:val="21"/>
        </w:rPr>
        <w:t>Daniel Šabík, vedoucí odboru Komunikace DPP</w:t>
      </w:r>
    </w:p>
    <w:p w14:paraId="6F77DB90" w14:textId="14C1C845" w:rsidR="002B79D3" w:rsidRPr="0001174A" w:rsidRDefault="002B79D3" w:rsidP="006F0328">
      <w:pPr>
        <w:spacing w:line="360" w:lineRule="auto"/>
        <w:jc w:val="both"/>
        <w:rPr>
          <w:rFonts w:ascii="Arial" w:hAnsi="Arial" w:cs="Arial"/>
          <w:sz w:val="21"/>
          <w:szCs w:val="21"/>
        </w:rPr>
      </w:pPr>
      <w:r w:rsidRPr="0001174A">
        <w:rPr>
          <w:rFonts w:ascii="Arial" w:hAnsi="Arial" w:cs="Arial"/>
          <w:sz w:val="21"/>
          <w:szCs w:val="21"/>
        </w:rPr>
        <w:t>+420 777 771 085</w:t>
      </w:r>
    </w:p>
    <w:p w14:paraId="362E3E96" w14:textId="08F8C687" w:rsidR="009C1BC3" w:rsidRPr="0001174A" w:rsidRDefault="00D24311" w:rsidP="009C1BC3">
      <w:pPr>
        <w:jc w:val="both"/>
        <w:rPr>
          <w:rFonts w:ascii="Arial" w:hAnsi="Arial" w:cs="Arial"/>
          <w:iCs/>
          <w:sz w:val="21"/>
          <w:szCs w:val="21"/>
        </w:rPr>
      </w:pPr>
      <w:hyperlink r:id="rId12" w:history="1">
        <w:r w:rsidR="009C1BC3" w:rsidRPr="0001174A">
          <w:rPr>
            <w:rStyle w:val="Hypertextovodkaz"/>
            <w:rFonts w:ascii="Arial" w:hAnsi="Arial" w:cs="Arial"/>
            <w:iCs/>
            <w:color w:val="auto"/>
            <w:sz w:val="21"/>
            <w:szCs w:val="21"/>
            <w:u w:val="none"/>
          </w:rPr>
          <w:t>tiskoveoddeleni@dpp.cz</w:t>
        </w:r>
      </w:hyperlink>
    </w:p>
    <w:p w14:paraId="406756E8" w14:textId="2723CB7F" w:rsidR="001B51B1" w:rsidRPr="0001174A" w:rsidRDefault="001B51B1" w:rsidP="006F0328">
      <w:pPr>
        <w:spacing w:line="360" w:lineRule="auto"/>
        <w:jc w:val="both"/>
        <w:rPr>
          <w:rFonts w:ascii="Arial" w:hAnsi="Arial" w:cs="Arial"/>
          <w:sz w:val="21"/>
          <w:szCs w:val="21"/>
        </w:rPr>
      </w:pPr>
    </w:p>
    <w:p w14:paraId="23429A29" w14:textId="1FA5237D" w:rsidR="009C1BC3" w:rsidRPr="0001174A" w:rsidRDefault="009C1BC3" w:rsidP="006F0328">
      <w:pPr>
        <w:spacing w:line="360" w:lineRule="auto"/>
        <w:jc w:val="both"/>
        <w:rPr>
          <w:rFonts w:ascii="Arial" w:hAnsi="Arial" w:cs="Arial"/>
          <w:sz w:val="21"/>
          <w:szCs w:val="21"/>
        </w:rPr>
      </w:pPr>
      <w:r w:rsidRPr="0001174A">
        <w:rPr>
          <w:rFonts w:ascii="Arial" w:hAnsi="Arial" w:cs="Arial"/>
          <w:sz w:val="21"/>
          <w:szCs w:val="21"/>
        </w:rPr>
        <w:t>Markéta Růžičková, tiskové oddělení AV ČR</w:t>
      </w:r>
    </w:p>
    <w:p w14:paraId="1D4F3805" w14:textId="42D298C9" w:rsidR="009C1BC3" w:rsidRPr="0001174A" w:rsidRDefault="009C1BC3" w:rsidP="006F0328">
      <w:pPr>
        <w:spacing w:line="360" w:lineRule="auto"/>
        <w:jc w:val="both"/>
        <w:rPr>
          <w:rFonts w:ascii="Arial" w:hAnsi="Arial" w:cs="Arial"/>
          <w:sz w:val="21"/>
          <w:szCs w:val="21"/>
        </w:rPr>
      </w:pPr>
      <w:r w:rsidRPr="0001174A">
        <w:rPr>
          <w:rFonts w:ascii="Arial" w:hAnsi="Arial" w:cs="Arial"/>
          <w:sz w:val="21"/>
          <w:szCs w:val="21"/>
        </w:rPr>
        <w:t>+420 777 970 812</w:t>
      </w:r>
    </w:p>
    <w:p w14:paraId="4CBD486A" w14:textId="56778924" w:rsidR="009C1BC3" w:rsidRPr="0001174A" w:rsidRDefault="009C1BC3" w:rsidP="006F0328">
      <w:pPr>
        <w:spacing w:line="360" w:lineRule="auto"/>
        <w:jc w:val="both"/>
        <w:rPr>
          <w:rFonts w:ascii="Arial" w:hAnsi="Arial" w:cs="Arial"/>
          <w:sz w:val="21"/>
          <w:szCs w:val="21"/>
        </w:rPr>
      </w:pPr>
      <w:r w:rsidRPr="0001174A">
        <w:rPr>
          <w:rFonts w:ascii="Arial" w:hAnsi="Arial" w:cs="Arial"/>
          <w:sz w:val="21"/>
          <w:szCs w:val="21"/>
        </w:rPr>
        <w:t>press@avcr.cz</w:t>
      </w:r>
    </w:p>
    <w:p w14:paraId="36D21A72" w14:textId="77777777" w:rsidR="000B006D" w:rsidRPr="0001174A" w:rsidRDefault="000B006D" w:rsidP="006F0328">
      <w:pPr>
        <w:spacing w:line="360" w:lineRule="auto"/>
        <w:jc w:val="both"/>
        <w:rPr>
          <w:rFonts w:ascii="Arial" w:hAnsi="Arial" w:cs="Arial"/>
          <w:sz w:val="21"/>
          <w:szCs w:val="21"/>
        </w:rPr>
      </w:pPr>
    </w:p>
    <w:p w14:paraId="3D9FE5A0" w14:textId="243517EA" w:rsidR="006F0328" w:rsidRPr="0001174A" w:rsidRDefault="00161355" w:rsidP="006F0328">
      <w:pPr>
        <w:spacing w:line="360" w:lineRule="auto"/>
        <w:jc w:val="both"/>
        <w:rPr>
          <w:rFonts w:ascii="Arial" w:hAnsi="Arial" w:cs="Arial"/>
          <w:b/>
          <w:bCs/>
          <w:i/>
          <w:iCs/>
          <w:sz w:val="21"/>
          <w:szCs w:val="21"/>
        </w:rPr>
      </w:pPr>
      <w:r w:rsidRPr="0001174A">
        <w:rPr>
          <w:rFonts w:ascii="Arial" w:hAnsi="Arial" w:cs="Arial"/>
          <w:b/>
          <w:bCs/>
          <w:i/>
          <w:iCs/>
          <w:sz w:val="21"/>
          <w:szCs w:val="21"/>
        </w:rPr>
        <w:t>Fotogalerie:</w:t>
      </w:r>
    </w:p>
    <w:p w14:paraId="086E61EC" w14:textId="61758802" w:rsidR="0001174A" w:rsidRDefault="0001174A" w:rsidP="0001174A">
      <w:pPr>
        <w:spacing w:line="360" w:lineRule="auto"/>
        <w:jc w:val="both"/>
        <w:rPr>
          <w:rFonts w:ascii="Arial" w:hAnsi="Arial" w:cs="Arial"/>
          <w:sz w:val="21"/>
          <w:szCs w:val="21"/>
        </w:rPr>
      </w:pPr>
      <w:r>
        <w:rPr>
          <w:rFonts w:ascii="Arial" w:hAnsi="Arial" w:cs="Arial"/>
          <w:sz w:val="21"/>
          <w:szCs w:val="21"/>
        </w:rPr>
        <w:t xml:space="preserve">Pilotní stěry z pražské MHD (depo Zličín, vozovna Kobylisy, stanice metra Ládví), únor 2021, </w:t>
      </w:r>
      <w:r w:rsidR="00C41706">
        <w:rPr>
          <w:rFonts w:ascii="Arial" w:hAnsi="Arial" w:cs="Arial"/>
          <w:sz w:val="21"/>
          <w:szCs w:val="21"/>
        </w:rPr>
        <w:br/>
      </w:r>
      <w:r>
        <w:rPr>
          <w:rFonts w:ascii="Arial" w:hAnsi="Arial" w:cs="Arial"/>
          <w:sz w:val="21"/>
          <w:szCs w:val="21"/>
        </w:rPr>
        <w:t>Foto: DPP – Petr Hejna</w:t>
      </w:r>
    </w:p>
    <w:p w14:paraId="0DAF5ACE" w14:textId="77777777" w:rsidR="0001174A" w:rsidRPr="0001174A" w:rsidRDefault="00D24311" w:rsidP="0001174A">
      <w:pPr>
        <w:spacing w:line="360" w:lineRule="auto"/>
        <w:jc w:val="both"/>
        <w:rPr>
          <w:rFonts w:ascii="Arial" w:hAnsi="Arial" w:cs="Arial"/>
          <w:sz w:val="21"/>
          <w:szCs w:val="21"/>
        </w:rPr>
      </w:pPr>
      <w:hyperlink r:id="rId13" w:history="1">
        <w:r w:rsidR="0001174A" w:rsidRPr="00B5012E">
          <w:rPr>
            <w:rStyle w:val="Hypertextovodkaz"/>
            <w:rFonts w:ascii="Arial" w:hAnsi="Arial" w:cs="Arial"/>
            <w:sz w:val="21"/>
            <w:szCs w:val="21"/>
          </w:rPr>
          <w:t>https://www.uschovna.cz/zasilka/JTZP6WY97NXLLVXH-25V/T3BNEI7E3U</w:t>
        </w:r>
      </w:hyperlink>
      <w:r w:rsidR="0001174A">
        <w:rPr>
          <w:rFonts w:ascii="Arial" w:hAnsi="Arial" w:cs="Arial"/>
          <w:sz w:val="21"/>
          <w:szCs w:val="21"/>
        </w:rPr>
        <w:t xml:space="preserve"> </w:t>
      </w:r>
    </w:p>
    <w:p w14:paraId="4B286D3A" w14:textId="77777777" w:rsidR="0001174A" w:rsidRDefault="0001174A" w:rsidP="00161355">
      <w:pPr>
        <w:spacing w:line="360" w:lineRule="auto"/>
        <w:jc w:val="both"/>
        <w:rPr>
          <w:rFonts w:ascii="Arial" w:hAnsi="Arial" w:cs="Arial"/>
          <w:sz w:val="21"/>
          <w:szCs w:val="21"/>
        </w:rPr>
      </w:pPr>
    </w:p>
    <w:p w14:paraId="27CBF635" w14:textId="7551C65E" w:rsidR="00161355" w:rsidRPr="0001174A" w:rsidRDefault="00161355" w:rsidP="00161355">
      <w:pPr>
        <w:spacing w:line="360" w:lineRule="auto"/>
        <w:jc w:val="both"/>
        <w:rPr>
          <w:rFonts w:ascii="Arial" w:hAnsi="Arial" w:cs="Arial"/>
          <w:sz w:val="21"/>
          <w:szCs w:val="21"/>
        </w:rPr>
      </w:pPr>
      <w:proofErr w:type="spellStart"/>
      <w:r w:rsidRPr="0001174A">
        <w:rPr>
          <w:rFonts w:ascii="Arial" w:hAnsi="Arial" w:cs="Arial"/>
          <w:sz w:val="21"/>
          <w:szCs w:val="21"/>
        </w:rPr>
        <w:t>Biosenzor</w:t>
      </w:r>
      <w:proofErr w:type="spellEnd"/>
      <w:r w:rsidRPr="0001174A">
        <w:rPr>
          <w:rFonts w:ascii="Arial" w:hAnsi="Arial" w:cs="Arial"/>
          <w:sz w:val="21"/>
          <w:szCs w:val="21"/>
        </w:rPr>
        <w:t xml:space="preserve">, Hana </w:t>
      </w:r>
      <w:proofErr w:type="spellStart"/>
      <w:r w:rsidRPr="0001174A">
        <w:rPr>
          <w:rFonts w:ascii="Arial" w:hAnsi="Arial" w:cs="Arial"/>
          <w:sz w:val="21"/>
          <w:szCs w:val="21"/>
        </w:rPr>
        <w:t>Lísalová</w:t>
      </w:r>
      <w:proofErr w:type="spellEnd"/>
      <w:r w:rsidRPr="0001174A">
        <w:rPr>
          <w:rFonts w:ascii="Arial" w:hAnsi="Arial" w:cs="Arial"/>
          <w:sz w:val="21"/>
          <w:szCs w:val="21"/>
        </w:rPr>
        <w:t xml:space="preserve">, FZU, Foto: </w:t>
      </w:r>
      <w:r w:rsidR="0001174A" w:rsidRPr="0001174A">
        <w:rPr>
          <w:rFonts w:ascii="Arial" w:hAnsi="Arial" w:cs="Arial"/>
          <w:sz w:val="21"/>
          <w:szCs w:val="21"/>
        </w:rPr>
        <w:t xml:space="preserve">AV ČR </w:t>
      </w:r>
      <w:r w:rsidR="0001174A">
        <w:rPr>
          <w:rFonts w:ascii="Arial" w:hAnsi="Arial" w:cs="Arial"/>
          <w:sz w:val="21"/>
          <w:szCs w:val="21"/>
        </w:rPr>
        <w:t xml:space="preserve">– </w:t>
      </w:r>
      <w:r w:rsidRPr="0001174A">
        <w:rPr>
          <w:rFonts w:ascii="Arial" w:hAnsi="Arial" w:cs="Arial"/>
          <w:sz w:val="21"/>
          <w:szCs w:val="21"/>
        </w:rPr>
        <w:t>Jana Plavec</w:t>
      </w:r>
    </w:p>
    <w:p w14:paraId="56B11097" w14:textId="0ED8ED91" w:rsidR="00161355" w:rsidRPr="0001174A" w:rsidRDefault="00D24311" w:rsidP="00161355">
      <w:pPr>
        <w:spacing w:line="360" w:lineRule="auto"/>
        <w:jc w:val="both"/>
        <w:rPr>
          <w:rFonts w:ascii="Arial" w:hAnsi="Arial" w:cs="Arial"/>
          <w:sz w:val="21"/>
          <w:szCs w:val="21"/>
        </w:rPr>
      </w:pPr>
      <w:hyperlink r:id="rId14" w:history="1">
        <w:r w:rsidR="00161355" w:rsidRPr="0001174A">
          <w:rPr>
            <w:rStyle w:val="Hypertextovodkaz"/>
            <w:rFonts w:ascii="Arial" w:hAnsi="Arial" w:cs="Arial"/>
            <w:sz w:val="21"/>
            <w:szCs w:val="21"/>
          </w:rPr>
          <w:t>https://app3.ssc.avcr.cz/uloziste/download.php?id=20&amp;token=iGWAJTrkfnbSen2jd8Lq0MnFnisSuE2H</w:t>
        </w:r>
      </w:hyperlink>
      <w:r w:rsidR="00161355" w:rsidRPr="0001174A">
        <w:rPr>
          <w:rFonts w:ascii="Arial" w:hAnsi="Arial" w:cs="Arial"/>
          <w:sz w:val="21"/>
          <w:szCs w:val="21"/>
        </w:rPr>
        <w:t xml:space="preserve"> </w:t>
      </w:r>
    </w:p>
    <w:p w14:paraId="61D659AE" w14:textId="77777777" w:rsidR="00161355" w:rsidRPr="0001174A" w:rsidRDefault="00161355" w:rsidP="00161355">
      <w:pPr>
        <w:spacing w:line="360" w:lineRule="auto"/>
        <w:jc w:val="both"/>
        <w:rPr>
          <w:rFonts w:ascii="Arial" w:hAnsi="Arial" w:cs="Arial"/>
          <w:sz w:val="21"/>
          <w:szCs w:val="21"/>
        </w:rPr>
      </w:pPr>
    </w:p>
    <w:p w14:paraId="773B4678" w14:textId="5095A184" w:rsidR="00161355" w:rsidRPr="0001174A" w:rsidRDefault="0001174A" w:rsidP="00161355">
      <w:pPr>
        <w:spacing w:line="360" w:lineRule="auto"/>
        <w:jc w:val="both"/>
        <w:rPr>
          <w:rFonts w:ascii="Arial" w:hAnsi="Arial" w:cs="Arial"/>
          <w:sz w:val="21"/>
          <w:szCs w:val="21"/>
        </w:rPr>
      </w:pPr>
      <w:r>
        <w:rPr>
          <w:rFonts w:ascii="Arial" w:hAnsi="Arial" w:cs="Arial"/>
          <w:sz w:val="21"/>
          <w:szCs w:val="21"/>
        </w:rPr>
        <w:t>Ilustrační fotografie z měření v</w:t>
      </w:r>
      <w:r w:rsidR="00161355" w:rsidRPr="0001174A">
        <w:rPr>
          <w:rFonts w:ascii="Arial" w:hAnsi="Arial" w:cs="Arial"/>
          <w:sz w:val="21"/>
          <w:szCs w:val="21"/>
        </w:rPr>
        <w:t xml:space="preserve"> terénu i z laboratoře FZU, F</w:t>
      </w:r>
      <w:r w:rsidRPr="0001174A">
        <w:rPr>
          <w:rFonts w:ascii="Arial" w:hAnsi="Arial" w:cs="Arial"/>
          <w:sz w:val="21"/>
          <w:szCs w:val="21"/>
        </w:rPr>
        <w:t>oto</w:t>
      </w:r>
      <w:r w:rsidR="00161355" w:rsidRPr="0001174A">
        <w:rPr>
          <w:rFonts w:ascii="Arial" w:hAnsi="Arial" w:cs="Arial"/>
          <w:sz w:val="21"/>
          <w:szCs w:val="21"/>
        </w:rPr>
        <w:t xml:space="preserve">: </w:t>
      </w:r>
      <w:r w:rsidRPr="0001174A">
        <w:rPr>
          <w:rFonts w:ascii="Arial" w:hAnsi="Arial" w:cs="Arial"/>
          <w:sz w:val="21"/>
          <w:szCs w:val="21"/>
        </w:rPr>
        <w:t xml:space="preserve">FZU </w:t>
      </w:r>
      <w:r>
        <w:rPr>
          <w:rFonts w:ascii="Arial" w:hAnsi="Arial" w:cs="Arial"/>
          <w:sz w:val="21"/>
          <w:szCs w:val="21"/>
        </w:rPr>
        <w:t xml:space="preserve">– </w:t>
      </w:r>
      <w:r w:rsidR="00161355" w:rsidRPr="0001174A">
        <w:rPr>
          <w:rFonts w:ascii="Arial" w:hAnsi="Arial" w:cs="Arial"/>
          <w:sz w:val="21"/>
          <w:szCs w:val="21"/>
        </w:rPr>
        <w:t>René Volfík</w:t>
      </w:r>
    </w:p>
    <w:p w14:paraId="1B1CFC13" w14:textId="0EF263A7" w:rsidR="009E3F4C" w:rsidRDefault="00D24311" w:rsidP="00161355">
      <w:pPr>
        <w:spacing w:line="360" w:lineRule="auto"/>
        <w:jc w:val="both"/>
        <w:rPr>
          <w:rFonts w:ascii="Arial" w:hAnsi="Arial" w:cs="Arial"/>
          <w:sz w:val="21"/>
          <w:szCs w:val="21"/>
        </w:rPr>
      </w:pPr>
      <w:hyperlink r:id="rId15" w:history="1">
        <w:r w:rsidR="0001174A" w:rsidRPr="0001174A">
          <w:rPr>
            <w:rStyle w:val="Hypertextovodkaz"/>
            <w:rFonts w:ascii="Arial" w:hAnsi="Arial" w:cs="Arial"/>
            <w:sz w:val="21"/>
            <w:szCs w:val="21"/>
          </w:rPr>
          <w:t>https://app3.ssc.avcr.cz/uloziste/download.php?id=21&amp;token=Gk6EnYesDF5ywU5JuMDa0henc8AgcaeX</w:t>
        </w:r>
      </w:hyperlink>
      <w:r w:rsidR="0001174A" w:rsidRPr="0001174A">
        <w:rPr>
          <w:rFonts w:ascii="Arial" w:hAnsi="Arial" w:cs="Arial"/>
          <w:sz w:val="21"/>
          <w:szCs w:val="21"/>
        </w:rPr>
        <w:t xml:space="preserve"> </w:t>
      </w:r>
    </w:p>
    <w:p w14:paraId="3AB2C89D" w14:textId="77777777" w:rsidR="0001174A" w:rsidRPr="0001174A" w:rsidRDefault="0001174A">
      <w:pPr>
        <w:spacing w:line="360" w:lineRule="auto"/>
        <w:jc w:val="both"/>
        <w:rPr>
          <w:rFonts w:ascii="Arial" w:hAnsi="Arial" w:cs="Arial"/>
          <w:sz w:val="21"/>
          <w:szCs w:val="21"/>
        </w:rPr>
      </w:pPr>
    </w:p>
    <w:sectPr w:rsidR="0001174A" w:rsidRPr="0001174A" w:rsidSect="00D24E9A">
      <w:headerReference w:type="even" r:id="rId16"/>
      <w:headerReference w:type="default" r:id="rId17"/>
      <w:footerReference w:type="default" r:id="rId18"/>
      <w:footerReference w:type="first" r:id="rId19"/>
      <w:type w:val="continuous"/>
      <w:pgSz w:w="11906" w:h="16838" w:code="9"/>
      <w:pgMar w:top="1418" w:right="1304" w:bottom="1985" w:left="130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A5E1A" w14:textId="77777777" w:rsidR="00D24311" w:rsidRDefault="00D24311">
      <w:r>
        <w:separator/>
      </w:r>
    </w:p>
  </w:endnote>
  <w:endnote w:type="continuationSeparator" w:id="0">
    <w:p w14:paraId="277BB428" w14:textId="77777777" w:rsidR="00D24311" w:rsidRDefault="00D2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A5461" w14:textId="672FB290" w:rsidR="003D09F6" w:rsidRDefault="00D24E9A" w:rsidP="003D09F6">
    <w:pPr>
      <w:pStyle w:val="Zpat"/>
      <w:tabs>
        <w:tab w:val="clear" w:pos="4536"/>
        <w:tab w:val="clear" w:pos="9072"/>
        <w:tab w:val="right" w:pos="9743"/>
      </w:tabs>
      <w:ind w:left="7513"/>
      <w:jc w:val="right"/>
      <w:rPr>
        <w:rFonts w:ascii="Arial" w:hAnsi="Arial" w:cs="Arial"/>
        <w:sz w:val="14"/>
        <w:szCs w:val="14"/>
      </w:rPr>
    </w:pPr>
    <w:r>
      <w:rPr>
        <w:rFonts w:ascii="Arial" w:hAnsi="Arial" w:cs="Arial"/>
        <w:noProof/>
        <w:sz w:val="22"/>
        <w:szCs w:val="22"/>
      </w:rPr>
      <w:drawing>
        <wp:anchor distT="0" distB="0" distL="114300" distR="114300" simplePos="0" relativeHeight="251658752" behindDoc="1" locked="0" layoutInCell="1" allowOverlap="1" wp14:anchorId="687EA109" wp14:editId="251544ED">
          <wp:simplePos x="0" y="0"/>
          <wp:positionH relativeFrom="margin">
            <wp:posOffset>2475865</wp:posOffset>
          </wp:positionH>
          <wp:positionV relativeFrom="paragraph">
            <wp:posOffset>-381000</wp:posOffset>
          </wp:positionV>
          <wp:extent cx="1085850" cy="1169670"/>
          <wp:effectExtent l="0" t="0" r="0" b="0"/>
          <wp:wrapTight wrapText="bothSides">
            <wp:wrapPolygon edited="0">
              <wp:start x="0" y="0"/>
              <wp:lineTo x="0" y="21107"/>
              <wp:lineTo x="21221" y="21107"/>
              <wp:lineTo x="21221"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
                    <a:extLst>
                      <a:ext uri="{28A0092B-C50C-407E-A947-70E740481C1C}">
                        <a14:useLocalDpi xmlns:a14="http://schemas.microsoft.com/office/drawing/2010/main" val="0"/>
                      </a:ext>
                    </a:extLst>
                  </a:blip>
                  <a:stretch>
                    <a:fillRect/>
                  </a:stretch>
                </pic:blipFill>
                <pic:spPr>
                  <a:xfrm>
                    <a:off x="0" y="0"/>
                    <a:ext cx="1085850" cy="1169670"/>
                  </a:xfrm>
                  <a:prstGeom prst="rect">
                    <a:avLst/>
                  </a:prstGeom>
                </pic:spPr>
              </pic:pic>
            </a:graphicData>
          </a:graphic>
          <wp14:sizeRelH relativeFrom="margin">
            <wp14:pctWidth>0</wp14:pctWidth>
          </wp14:sizeRelH>
          <wp14:sizeRelV relativeFrom="margin">
            <wp14:pctHeight>0</wp14:pctHeight>
          </wp14:sizeRelV>
        </wp:anchor>
      </w:drawing>
    </w:r>
  </w:p>
  <w:p w14:paraId="4E53F277" w14:textId="2BE231B4" w:rsidR="003D09F6" w:rsidRDefault="00D24E9A" w:rsidP="003D09F6">
    <w:pPr>
      <w:pStyle w:val="Zpat"/>
      <w:tabs>
        <w:tab w:val="left" w:pos="708"/>
      </w:tabs>
      <w:jc w:val="right"/>
      <w:rPr>
        <w:rFonts w:ascii="Arial" w:hAnsi="Arial" w:cs="Arial"/>
        <w:sz w:val="14"/>
        <w:szCs w:val="14"/>
      </w:rPr>
    </w:pPr>
    <w:r>
      <w:rPr>
        <w:noProof/>
        <w:szCs w:val="16"/>
      </w:rPr>
      <w:drawing>
        <wp:anchor distT="0" distB="0" distL="114300" distR="114300" simplePos="0" relativeHeight="251657728" behindDoc="0" locked="0" layoutInCell="1" allowOverlap="1" wp14:anchorId="1115B478" wp14:editId="1F9995BE">
          <wp:simplePos x="0" y="0"/>
          <wp:positionH relativeFrom="margin">
            <wp:align>right</wp:align>
          </wp:positionH>
          <wp:positionV relativeFrom="paragraph">
            <wp:posOffset>14605</wp:posOffset>
          </wp:positionV>
          <wp:extent cx="2028825" cy="543560"/>
          <wp:effectExtent l="0" t="0" r="9525" b="8890"/>
          <wp:wrapNone/>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2028825" cy="543560"/>
                  </a:xfrm>
                  <a:prstGeom prst="rect">
                    <a:avLst/>
                  </a:prstGeom>
                </pic:spPr>
              </pic:pic>
            </a:graphicData>
          </a:graphic>
          <wp14:sizeRelH relativeFrom="margin">
            <wp14:pctWidth>0</wp14:pctWidth>
          </wp14:sizeRelH>
          <wp14:sizeRelV relativeFrom="margin">
            <wp14:pctHeight>0</wp14:pctHeight>
          </wp14:sizeRelV>
        </wp:anchor>
      </w:drawing>
    </w:r>
    <w:r>
      <w:rPr>
        <w:noProof/>
        <w:szCs w:val="16"/>
      </w:rPr>
      <w:drawing>
        <wp:anchor distT="0" distB="0" distL="114300" distR="114300" simplePos="0" relativeHeight="251656704" behindDoc="0" locked="0" layoutInCell="1" allowOverlap="1" wp14:anchorId="37191FA9" wp14:editId="41985BEF">
          <wp:simplePos x="0" y="0"/>
          <wp:positionH relativeFrom="margin">
            <wp:align>left</wp:align>
          </wp:positionH>
          <wp:positionV relativeFrom="paragraph">
            <wp:posOffset>12065</wp:posOffset>
          </wp:positionV>
          <wp:extent cx="2379980" cy="504190"/>
          <wp:effectExtent l="0" t="0" r="1270" b="0"/>
          <wp:wrapNone/>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3">
                    <a:extLst>
                      <a:ext uri="{28A0092B-C50C-407E-A947-70E740481C1C}">
                        <a14:useLocalDpi xmlns:a14="http://schemas.microsoft.com/office/drawing/2010/main" val="0"/>
                      </a:ext>
                    </a:extLst>
                  </a:blip>
                  <a:stretch>
                    <a:fillRect/>
                  </a:stretch>
                </pic:blipFill>
                <pic:spPr>
                  <a:xfrm>
                    <a:off x="0" y="0"/>
                    <a:ext cx="2379980" cy="504190"/>
                  </a:xfrm>
                  <a:prstGeom prst="rect">
                    <a:avLst/>
                  </a:prstGeom>
                </pic:spPr>
              </pic:pic>
            </a:graphicData>
          </a:graphic>
          <wp14:sizeRelH relativeFrom="margin">
            <wp14:pctWidth>0</wp14:pctWidth>
          </wp14:sizeRelH>
          <wp14:sizeRelV relativeFrom="margin">
            <wp14:pctHeight>0</wp14:pctHeight>
          </wp14:sizeRelV>
        </wp:anchor>
      </w:drawing>
    </w:r>
  </w:p>
  <w:p w14:paraId="0589A849" w14:textId="06D09409" w:rsidR="003D09F6" w:rsidRDefault="003D09F6" w:rsidP="003D09F6">
    <w:pPr>
      <w:pStyle w:val="Zpat"/>
      <w:tabs>
        <w:tab w:val="left" w:pos="708"/>
      </w:tabs>
      <w:jc w:val="right"/>
      <w:rPr>
        <w:rFonts w:ascii="Arial" w:hAnsi="Arial" w:cs="Arial"/>
        <w:sz w:val="14"/>
        <w:szCs w:val="14"/>
      </w:rPr>
    </w:pPr>
  </w:p>
  <w:p w14:paraId="4523FDD0" w14:textId="76C7AE5B" w:rsidR="008D4485" w:rsidRPr="00161355" w:rsidRDefault="008D4485" w:rsidP="00161355">
    <w:pPr>
      <w:pStyle w:val="Zpat"/>
      <w:tabs>
        <w:tab w:val="left" w:pos="708"/>
      </w:tabs>
      <w:jc w:val="right"/>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B4C4D" w14:textId="5398E89C" w:rsidR="008D4485" w:rsidRDefault="000A5265" w:rsidP="008D4485">
    <w:pPr>
      <w:pStyle w:val="Zpat"/>
      <w:tabs>
        <w:tab w:val="clear" w:pos="4536"/>
        <w:tab w:val="clear" w:pos="9072"/>
        <w:tab w:val="right" w:pos="9743"/>
      </w:tabs>
      <w:ind w:left="7513"/>
      <w:jc w:val="right"/>
      <w:rPr>
        <w:rFonts w:ascii="Arial" w:hAnsi="Arial" w:cs="Arial"/>
        <w:sz w:val="14"/>
        <w:szCs w:val="14"/>
      </w:rPr>
    </w:pPr>
    <w:r>
      <w:rPr>
        <w:noProof/>
        <w:sz w:val="16"/>
        <w:szCs w:val="16"/>
      </w:rPr>
      <w:drawing>
        <wp:anchor distT="0" distB="0" distL="114300" distR="114300" simplePos="0" relativeHeight="251655680" behindDoc="1" locked="0" layoutInCell="1" allowOverlap="1" wp14:anchorId="22189DA9" wp14:editId="7DD6F7B7">
          <wp:simplePos x="0" y="0"/>
          <wp:positionH relativeFrom="column">
            <wp:posOffset>-571500</wp:posOffset>
          </wp:positionH>
          <wp:positionV relativeFrom="paragraph">
            <wp:posOffset>-346710</wp:posOffset>
          </wp:positionV>
          <wp:extent cx="6877050" cy="101917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1019175"/>
                  </a:xfrm>
                  <a:prstGeom prst="rect">
                    <a:avLst/>
                  </a:prstGeom>
                  <a:noFill/>
                </pic:spPr>
              </pic:pic>
            </a:graphicData>
          </a:graphic>
          <wp14:sizeRelH relativeFrom="page">
            <wp14:pctWidth>0</wp14:pctWidth>
          </wp14:sizeRelH>
          <wp14:sizeRelV relativeFrom="page">
            <wp14:pctHeight>0</wp14:pctHeight>
          </wp14:sizeRelV>
        </wp:anchor>
      </w:drawing>
    </w:r>
    <w:r w:rsidR="008D4485">
      <w:rPr>
        <w:rFonts w:ascii="Arial" w:hAnsi="Arial" w:cs="Arial"/>
        <w:sz w:val="14"/>
        <w:szCs w:val="14"/>
      </w:rPr>
      <w:fldChar w:fldCharType="begin"/>
    </w:r>
    <w:r w:rsidR="008D4485">
      <w:rPr>
        <w:rFonts w:ascii="Arial" w:hAnsi="Arial" w:cs="Arial"/>
        <w:sz w:val="14"/>
        <w:szCs w:val="14"/>
      </w:rPr>
      <w:instrText xml:space="preserve"> DOCPROPERTY  unikatni-ID  \* MERGEFORMAT </w:instrText>
    </w:r>
    <w:r w:rsidR="008D4485">
      <w:rPr>
        <w:rFonts w:ascii="Arial" w:hAnsi="Arial" w:cs="Arial"/>
        <w:sz w:val="14"/>
        <w:szCs w:val="14"/>
      </w:rPr>
      <w:fldChar w:fldCharType="separate"/>
    </w:r>
    <w:r w:rsidR="00DB75DC">
      <w:rPr>
        <w:rFonts w:ascii="Arial" w:hAnsi="Arial" w:cs="Arial"/>
        <w:b/>
        <w:bCs/>
        <w:sz w:val="14"/>
        <w:szCs w:val="14"/>
      </w:rPr>
      <w:t>Chyba! Neznámý název vlastnosti dokumentu.</w:t>
    </w:r>
    <w:r w:rsidR="008D4485">
      <w:rPr>
        <w:rFonts w:ascii="Arial" w:hAnsi="Arial" w:cs="Arial"/>
        <w:sz w:val="14"/>
        <w:szCs w:val="14"/>
      </w:rPr>
      <w:fldChar w:fldCharType="end"/>
    </w:r>
    <w:r w:rsidR="008D4485">
      <w:rPr>
        <w:rFonts w:ascii="Arial" w:hAnsi="Arial" w:cs="Arial"/>
        <w:sz w:val="14"/>
        <w:szCs w:val="14"/>
      </w:rPr>
      <w:tab/>
      <w:t xml:space="preserve">Strana </w:t>
    </w:r>
    <w:r w:rsidR="008D4485">
      <w:rPr>
        <w:rFonts w:ascii="Arial" w:hAnsi="Arial" w:cs="Arial"/>
        <w:sz w:val="14"/>
        <w:szCs w:val="14"/>
      </w:rPr>
      <w:fldChar w:fldCharType="begin"/>
    </w:r>
    <w:r w:rsidR="008D4485">
      <w:rPr>
        <w:rFonts w:ascii="Arial" w:hAnsi="Arial" w:cs="Arial"/>
        <w:sz w:val="14"/>
        <w:szCs w:val="14"/>
      </w:rPr>
      <w:instrText xml:space="preserve"> PAGE  \* Arabic  \* MERGEFORMAT </w:instrText>
    </w:r>
    <w:r w:rsidR="008D4485">
      <w:rPr>
        <w:rFonts w:ascii="Arial" w:hAnsi="Arial" w:cs="Arial"/>
        <w:sz w:val="14"/>
        <w:szCs w:val="14"/>
      </w:rPr>
      <w:fldChar w:fldCharType="separate"/>
    </w:r>
    <w:r w:rsidR="008D4485">
      <w:rPr>
        <w:rFonts w:ascii="Arial" w:hAnsi="Arial" w:cs="Arial"/>
        <w:noProof/>
        <w:sz w:val="14"/>
        <w:szCs w:val="14"/>
      </w:rPr>
      <w:t>1</w:t>
    </w:r>
    <w:r w:rsidR="008D4485">
      <w:rPr>
        <w:rFonts w:ascii="Arial" w:hAnsi="Arial" w:cs="Arial"/>
        <w:sz w:val="14"/>
        <w:szCs w:val="14"/>
      </w:rPr>
      <w:fldChar w:fldCharType="end"/>
    </w:r>
    <w:r w:rsidR="008D4485">
      <w:rPr>
        <w:rFonts w:ascii="Arial" w:hAnsi="Arial" w:cs="Arial"/>
        <w:sz w:val="14"/>
        <w:szCs w:val="14"/>
      </w:rPr>
      <w:t>/</w:t>
    </w:r>
    <w:r w:rsidR="008D4485">
      <w:rPr>
        <w:rFonts w:ascii="Arial" w:hAnsi="Arial" w:cs="Arial"/>
        <w:sz w:val="14"/>
        <w:szCs w:val="14"/>
      </w:rPr>
      <w:fldChar w:fldCharType="begin"/>
    </w:r>
    <w:r w:rsidR="008D4485">
      <w:rPr>
        <w:rFonts w:ascii="Arial" w:hAnsi="Arial" w:cs="Arial"/>
        <w:sz w:val="14"/>
        <w:szCs w:val="14"/>
      </w:rPr>
      <w:instrText xml:space="preserve"> SECTIONPAGES  \* Arabic  \* MERGEFORMAT </w:instrText>
    </w:r>
    <w:r w:rsidR="008D4485">
      <w:rPr>
        <w:rFonts w:ascii="Arial" w:hAnsi="Arial" w:cs="Arial"/>
        <w:sz w:val="14"/>
        <w:szCs w:val="14"/>
      </w:rPr>
      <w:fldChar w:fldCharType="separate"/>
    </w:r>
    <w:r w:rsidR="008D4485">
      <w:rPr>
        <w:rFonts w:ascii="Arial" w:hAnsi="Arial" w:cs="Arial"/>
        <w:noProof/>
        <w:sz w:val="14"/>
        <w:szCs w:val="14"/>
      </w:rPr>
      <w:t>2</w:t>
    </w:r>
    <w:r w:rsidR="008D4485">
      <w:rPr>
        <w:rFonts w:ascii="Arial" w:hAnsi="Arial" w:cs="Arial"/>
        <w:sz w:val="14"/>
        <w:szCs w:val="14"/>
      </w:rPr>
      <w:fldChar w:fldCharType="end"/>
    </w:r>
  </w:p>
  <w:p w14:paraId="0F7AF0AE" w14:textId="77777777" w:rsidR="008D4485" w:rsidRDefault="008D4485" w:rsidP="008D4485">
    <w:pPr>
      <w:pStyle w:val="Zpat"/>
      <w:tabs>
        <w:tab w:val="clear" w:pos="4536"/>
        <w:tab w:val="clear" w:pos="9072"/>
      </w:tabs>
      <w:jc w:val="right"/>
      <w:rPr>
        <w:rFonts w:ascii="Arial" w:hAnsi="Arial" w:cs="Arial"/>
        <w:sz w:val="14"/>
        <w:szCs w:val="14"/>
      </w:rPr>
    </w:pPr>
  </w:p>
  <w:p w14:paraId="7A6FFA5B" w14:textId="77777777" w:rsidR="008D4485" w:rsidRDefault="008D4485" w:rsidP="008D4485">
    <w:pPr>
      <w:pStyle w:val="Zpat"/>
      <w:tabs>
        <w:tab w:val="clear" w:pos="4536"/>
        <w:tab w:val="clear" w:pos="9072"/>
      </w:tabs>
      <w:jc w:val="right"/>
      <w:rPr>
        <w:rFonts w:ascii="Arial" w:hAnsi="Arial" w:cs="Arial"/>
        <w:sz w:val="14"/>
        <w:szCs w:val="14"/>
      </w:rPr>
    </w:pPr>
  </w:p>
  <w:p w14:paraId="34E46946" w14:textId="77777777" w:rsidR="008D4485" w:rsidRDefault="008D4485" w:rsidP="008D4485">
    <w:pPr>
      <w:pStyle w:val="Zpat"/>
      <w:tabs>
        <w:tab w:val="clear" w:pos="4536"/>
        <w:tab w:val="clear" w:pos="9072"/>
      </w:tabs>
      <w:jc w:val="right"/>
      <w:rPr>
        <w:rFonts w:ascii="Arial" w:hAnsi="Arial" w:cs="Arial"/>
        <w:sz w:val="14"/>
        <w:szCs w:val="14"/>
      </w:rPr>
    </w:pPr>
  </w:p>
  <w:p w14:paraId="39A771C8" w14:textId="77777777" w:rsidR="008D4485" w:rsidRDefault="008D4485" w:rsidP="008D4485">
    <w:pPr>
      <w:pStyle w:val="Zpat"/>
      <w:tabs>
        <w:tab w:val="clear" w:pos="4536"/>
        <w:tab w:val="clear" w:pos="9072"/>
      </w:tabs>
      <w:jc w:val="right"/>
      <w:rPr>
        <w:rFonts w:ascii="Arial" w:hAnsi="Arial" w:cs="Arial"/>
        <w:sz w:val="14"/>
        <w:szCs w:val="14"/>
      </w:rPr>
    </w:pPr>
  </w:p>
  <w:p w14:paraId="67C4C6D7" w14:textId="77777777" w:rsidR="008D4485" w:rsidRPr="008D4485" w:rsidRDefault="008D4485" w:rsidP="008D4485">
    <w:pPr>
      <w:pStyle w:val="Zpat"/>
      <w:tabs>
        <w:tab w:val="clear" w:pos="4536"/>
        <w:tab w:val="clear" w:pos="9072"/>
      </w:tabs>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1629F" w14:textId="77777777" w:rsidR="00D24311" w:rsidRDefault="00D24311">
      <w:r>
        <w:separator/>
      </w:r>
    </w:p>
  </w:footnote>
  <w:footnote w:type="continuationSeparator" w:id="0">
    <w:p w14:paraId="086A9178" w14:textId="77777777" w:rsidR="00D24311" w:rsidRDefault="00D2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49CF9" w14:textId="77777777" w:rsidR="008D4485" w:rsidRDefault="008D4485" w:rsidP="00AF2198">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7D6CFEE" w14:textId="77777777" w:rsidR="008D4485" w:rsidRDefault="00D24311" w:rsidP="00190B96">
    <w:pPr>
      <w:pStyle w:val="Zhlav"/>
      <w:ind w:right="360"/>
    </w:pPr>
    <w:r>
      <w:rPr>
        <w:noProof/>
      </w:rPr>
      <w:pict w14:anchorId="183AB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45pt;height:842.05pt;z-index:-251656704;mso-position-horizontal:center;mso-position-horizontal-relative:margin;mso-position-vertical:center;mso-position-vertical-relative:margin" o:allowincell="f">
          <v:imagedata r:id="rId1" o:title="dop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BC1D7" w14:textId="7357B858" w:rsidR="008D4485" w:rsidRPr="00802703" w:rsidRDefault="00802703" w:rsidP="008D4485">
    <w:pPr>
      <w:pStyle w:val="Zhlav"/>
      <w:ind w:right="360"/>
      <w:rPr>
        <w:rFonts w:ascii="Arial" w:hAnsi="Arial" w:cs="Arial"/>
        <w:b/>
        <w:color w:val="808080"/>
        <w:sz w:val="44"/>
        <w:szCs w:val="44"/>
      </w:rPr>
    </w:pPr>
    <w:r w:rsidRPr="00DD644A">
      <w:rPr>
        <w:rFonts w:ascii="Arial" w:hAnsi="Arial" w:cs="Arial"/>
        <w:b/>
        <w:color w:val="808080"/>
        <w:sz w:val="44"/>
        <w:szCs w:val="44"/>
      </w:rPr>
      <w:t>Tisková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0A4"/>
    <w:multiLevelType w:val="hybridMultilevel"/>
    <w:tmpl w:val="175229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BAD112F"/>
    <w:multiLevelType w:val="hybridMultilevel"/>
    <w:tmpl w:val="E558EF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CD261A"/>
    <w:multiLevelType w:val="hybridMultilevel"/>
    <w:tmpl w:val="B6D80FB2"/>
    <w:lvl w:ilvl="0" w:tplc="03485052">
      <w:start w:val="3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815FE8"/>
    <w:multiLevelType w:val="multilevel"/>
    <w:tmpl w:val="1AA48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92CA7"/>
    <w:multiLevelType w:val="hybridMultilevel"/>
    <w:tmpl w:val="9B14D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725335"/>
    <w:multiLevelType w:val="hybridMultilevel"/>
    <w:tmpl w:val="A97449FC"/>
    <w:lvl w:ilvl="0" w:tplc="D9D2087A">
      <w:start w:val="1"/>
      <w:numFmt w:val="upperRoman"/>
      <w:lvlText w:val="%1."/>
      <w:lvlJc w:val="left"/>
      <w:pPr>
        <w:ind w:left="1080" w:hanging="72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0B604D"/>
    <w:multiLevelType w:val="hybridMultilevel"/>
    <w:tmpl w:val="C6B4A5A0"/>
    <w:lvl w:ilvl="0" w:tplc="8592B5C8">
      <w:start w:val="1"/>
      <w:numFmt w:val="upperRoman"/>
      <w:lvlText w:val="%1."/>
      <w:lvlJc w:val="left"/>
      <w:pPr>
        <w:ind w:left="1080" w:hanging="72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B05841"/>
    <w:multiLevelType w:val="hybridMultilevel"/>
    <w:tmpl w:val="1CE256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3D1E68"/>
    <w:multiLevelType w:val="hybridMultilevel"/>
    <w:tmpl w:val="759C5FBE"/>
    <w:lvl w:ilvl="0" w:tplc="03485052">
      <w:start w:val="3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457B07"/>
    <w:multiLevelType w:val="hybridMultilevel"/>
    <w:tmpl w:val="32B6B8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F7F445D"/>
    <w:multiLevelType w:val="hybridMultilevel"/>
    <w:tmpl w:val="83B4122E"/>
    <w:lvl w:ilvl="0" w:tplc="02F0014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654D16"/>
    <w:multiLevelType w:val="hybridMultilevel"/>
    <w:tmpl w:val="CD3E3936"/>
    <w:lvl w:ilvl="0" w:tplc="9F5E624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946CC6"/>
    <w:multiLevelType w:val="hybridMultilevel"/>
    <w:tmpl w:val="61BCC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743088C"/>
    <w:multiLevelType w:val="hybridMultilevel"/>
    <w:tmpl w:val="1B48E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3"/>
  </w:num>
  <w:num w:numId="5">
    <w:abstractNumId w:val="6"/>
  </w:num>
  <w:num w:numId="6">
    <w:abstractNumId w:val="5"/>
  </w:num>
  <w:num w:numId="7">
    <w:abstractNumId w:val="11"/>
  </w:num>
  <w:num w:numId="8">
    <w:abstractNumId w:val="4"/>
  </w:num>
  <w:num w:numId="9">
    <w:abstractNumId w:val="12"/>
  </w:num>
  <w:num w:numId="10">
    <w:abstractNumId w:val="10"/>
  </w:num>
  <w:num w:numId="11">
    <w:abstractNumId w:val="1"/>
  </w:num>
  <w:num w:numId="12">
    <w:abstractNumId w:val="9"/>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EC"/>
    <w:rsid w:val="0000052A"/>
    <w:rsid w:val="000031CC"/>
    <w:rsid w:val="0001174A"/>
    <w:rsid w:val="000120BC"/>
    <w:rsid w:val="000121A1"/>
    <w:rsid w:val="000157E3"/>
    <w:rsid w:val="00021C14"/>
    <w:rsid w:val="00045654"/>
    <w:rsid w:val="000510EB"/>
    <w:rsid w:val="00051F2F"/>
    <w:rsid w:val="0005242F"/>
    <w:rsid w:val="00062197"/>
    <w:rsid w:val="000734DB"/>
    <w:rsid w:val="00075054"/>
    <w:rsid w:val="000776A1"/>
    <w:rsid w:val="00087E7E"/>
    <w:rsid w:val="0009600C"/>
    <w:rsid w:val="00097D29"/>
    <w:rsid w:val="000A5265"/>
    <w:rsid w:val="000B006D"/>
    <w:rsid w:val="000B0A62"/>
    <w:rsid w:val="000B341C"/>
    <w:rsid w:val="000B4B02"/>
    <w:rsid w:val="000C4BF5"/>
    <w:rsid w:val="000C5B4B"/>
    <w:rsid w:val="000D1F74"/>
    <w:rsid w:val="000D39F9"/>
    <w:rsid w:val="000D4CF2"/>
    <w:rsid w:val="000E4160"/>
    <w:rsid w:val="000E4CCC"/>
    <w:rsid w:val="000F5E34"/>
    <w:rsid w:val="0010161B"/>
    <w:rsid w:val="001162CB"/>
    <w:rsid w:val="00124BDF"/>
    <w:rsid w:val="00131E72"/>
    <w:rsid w:val="001413EB"/>
    <w:rsid w:val="00147837"/>
    <w:rsid w:val="00151D91"/>
    <w:rsid w:val="00154253"/>
    <w:rsid w:val="00155E4F"/>
    <w:rsid w:val="0015672F"/>
    <w:rsid w:val="00156E78"/>
    <w:rsid w:val="00161355"/>
    <w:rsid w:val="00165F20"/>
    <w:rsid w:val="0017059A"/>
    <w:rsid w:val="00176199"/>
    <w:rsid w:val="00190B96"/>
    <w:rsid w:val="00191A55"/>
    <w:rsid w:val="0019633A"/>
    <w:rsid w:val="001A60ED"/>
    <w:rsid w:val="001B43DD"/>
    <w:rsid w:val="001B51B1"/>
    <w:rsid w:val="001B6582"/>
    <w:rsid w:val="001C4023"/>
    <w:rsid w:val="001C6114"/>
    <w:rsid w:val="00215D35"/>
    <w:rsid w:val="00215E00"/>
    <w:rsid w:val="00222137"/>
    <w:rsid w:val="002354BF"/>
    <w:rsid w:val="00244738"/>
    <w:rsid w:val="002534FD"/>
    <w:rsid w:val="00253D1C"/>
    <w:rsid w:val="0028523F"/>
    <w:rsid w:val="00290435"/>
    <w:rsid w:val="00295BEC"/>
    <w:rsid w:val="002B79D3"/>
    <w:rsid w:val="002D4967"/>
    <w:rsid w:val="002D701E"/>
    <w:rsid w:val="002E19B2"/>
    <w:rsid w:val="003061AE"/>
    <w:rsid w:val="00322AFA"/>
    <w:rsid w:val="003232CF"/>
    <w:rsid w:val="00325D75"/>
    <w:rsid w:val="00342547"/>
    <w:rsid w:val="00344E6A"/>
    <w:rsid w:val="00346B5E"/>
    <w:rsid w:val="00347F46"/>
    <w:rsid w:val="003707CB"/>
    <w:rsid w:val="00372764"/>
    <w:rsid w:val="00382EF1"/>
    <w:rsid w:val="0039365E"/>
    <w:rsid w:val="003A10B0"/>
    <w:rsid w:val="003A73A5"/>
    <w:rsid w:val="003B1528"/>
    <w:rsid w:val="003B5DD3"/>
    <w:rsid w:val="003C2B8C"/>
    <w:rsid w:val="003D09F6"/>
    <w:rsid w:val="003D5296"/>
    <w:rsid w:val="003D629F"/>
    <w:rsid w:val="003D7BC2"/>
    <w:rsid w:val="003E58AE"/>
    <w:rsid w:val="003E6259"/>
    <w:rsid w:val="003F0573"/>
    <w:rsid w:val="003F69D9"/>
    <w:rsid w:val="00407CFC"/>
    <w:rsid w:val="0042789C"/>
    <w:rsid w:val="00432746"/>
    <w:rsid w:val="0044779B"/>
    <w:rsid w:val="004567C3"/>
    <w:rsid w:val="00461A1D"/>
    <w:rsid w:val="0046347C"/>
    <w:rsid w:val="00465FC4"/>
    <w:rsid w:val="0047587E"/>
    <w:rsid w:val="004B3197"/>
    <w:rsid w:val="004C63A0"/>
    <w:rsid w:val="004D1856"/>
    <w:rsid w:val="00506D5D"/>
    <w:rsid w:val="00514C1B"/>
    <w:rsid w:val="005209D2"/>
    <w:rsid w:val="0052580D"/>
    <w:rsid w:val="00540B6E"/>
    <w:rsid w:val="0055437A"/>
    <w:rsid w:val="00561C72"/>
    <w:rsid w:val="0056721A"/>
    <w:rsid w:val="0057233D"/>
    <w:rsid w:val="005764FC"/>
    <w:rsid w:val="0057714C"/>
    <w:rsid w:val="00587455"/>
    <w:rsid w:val="00593B72"/>
    <w:rsid w:val="00593D0B"/>
    <w:rsid w:val="005B0DB1"/>
    <w:rsid w:val="005B2523"/>
    <w:rsid w:val="005B590A"/>
    <w:rsid w:val="005B7B0A"/>
    <w:rsid w:val="005C2D4C"/>
    <w:rsid w:val="005C695B"/>
    <w:rsid w:val="005D0811"/>
    <w:rsid w:val="005E34C3"/>
    <w:rsid w:val="005F1DC9"/>
    <w:rsid w:val="005F7CDB"/>
    <w:rsid w:val="006405A9"/>
    <w:rsid w:val="00644517"/>
    <w:rsid w:val="006449AF"/>
    <w:rsid w:val="00646357"/>
    <w:rsid w:val="00666328"/>
    <w:rsid w:val="00666E6D"/>
    <w:rsid w:val="006761B4"/>
    <w:rsid w:val="00681105"/>
    <w:rsid w:val="0068654F"/>
    <w:rsid w:val="00691814"/>
    <w:rsid w:val="006A268A"/>
    <w:rsid w:val="006C20F8"/>
    <w:rsid w:val="006C4ADC"/>
    <w:rsid w:val="006C64F5"/>
    <w:rsid w:val="006D4050"/>
    <w:rsid w:val="006D6AC9"/>
    <w:rsid w:val="006E156E"/>
    <w:rsid w:val="006E3F9E"/>
    <w:rsid w:val="006E55B4"/>
    <w:rsid w:val="006F0328"/>
    <w:rsid w:val="006F6815"/>
    <w:rsid w:val="00713838"/>
    <w:rsid w:val="00713AE9"/>
    <w:rsid w:val="00720B4F"/>
    <w:rsid w:val="00742635"/>
    <w:rsid w:val="007453E2"/>
    <w:rsid w:val="00754F74"/>
    <w:rsid w:val="00763C37"/>
    <w:rsid w:val="007658A6"/>
    <w:rsid w:val="007A3BA9"/>
    <w:rsid w:val="007B07D7"/>
    <w:rsid w:val="007C6735"/>
    <w:rsid w:val="007E1CD6"/>
    <w:rsid w:val="007F3788"/>
    <w:rsid w:val="007F70A0"/>
    <w:rsid w:val="007F7BC0"/>
    <w:rsid w:val="00802703"/>
    <w:rsid w:val="0081462A"/>
    <w:rsid w:val="00814B18"/>
    <w:rsid w:val="0082793F"/>
    <w:rsid w:val="0083228D"/>
    <w:rsid w:val="008373D9"/>
    <w:rsid w:val="0085160A"/>
    <w:rsid w:val="00851ECC"/>
    <w:rsid w:val="008737E3"/>
    <w:rsid w:val="00877785"/>
    <w:rsid w:val="00890C33"/>
    <w:rsid w:val="008924CA"/>
    <w:rsid w:val="00892CE8"/>
    <w:rsid w:val="00892FFD"/>
    <w:rsid w:val="00894275"/>
    <w:rsid w:val="008A718E"/>
    <w:rsid w:val="008B46E2"/>
    <w:rsid w:val="008C16CF"/>
    <w:rsid w:val="008C3ADB"/>
    <w:rsid w:val="008D2A25"/>
    <w:rsid w:val="008D4485"/>
    <w:rsid w:val="008D7FB9"/>
    <w:rsid w:val="008F1E07"/>
    <w:rsid w:val="008F690D"/>
    <w:rsid w:val="00905185"/>
    <w:rsid w:val="00913ACA"/>
    <w:rsid w:val="00913BBD"/>
    <w:rsid w:val="0091751B"/>
    <w:rsid w:val="00921804"/>
    <w:rsid w:val="00921E32"/>
    <w:rsid w:val="00924FED"/>
    <w:rsid w:val="00926698"/>
    <w:rsid w:val="00926851"/>
    <w:rsid w:val="0095640B"/>
    <w:rsid w:val="00960D6B"/>
    <w:rsid w:val="00961C5E"/>
    <w:rsid w:val="009658D7"/>
    <w:rsid w:val="009860FB"/>
    <w:rsid w:val="009934D5"/>
    <w:rsid w:val="00994027"/>
    <w:rsid w:val="009A10DD"/>
    <w:rsid w:val="009A49C9"/>
    <w:rsid w:val="009B2A03"/>
    <w:rsid w:val="009B699A"/>
    <w:rsid w:val="009B6BC3"/>
    <w:rsid w:val="009C11E9"/>
    <w:rsid w:val="009C1BC3"/>
    <w:rsid w:val="009C599A"/>
    <w:rsid w:val="009E3F4C"/>
    <w:rsid w:val="009E42E6"/>
    <w:rsid w:val="009E5845"/>
    <w:rsid w:val="009E6C35"/>
    <w:rsid w:val="009F6053"/>
    <w:rsid w:val="00A05C3E"/>
    <w:rsid w:val="00A17502"/>
    <w:rsid w:val="00A27B2F"/>
    <w:rsid w:val="00A33307"/>
    <w:rsid w:val="00A42FFE"/>
    <w:rsid w:val="00A4656E"/>
    <w:rsid w:val="00A56247"/>
    <w:rsid w:val="00A72A95"/>
    <w:rsid w:val="00A72FD0"/>
    <w:rsid w:val="00A73F44"/>
    <w:rsid w:val="00A9305B"/>
    <w:rsid w:val="00AB2217"/>
    <w:rsid w:val="00AB75D4"/>
    <w:rsid w:val="00AB7DCF"/>
    <w:rsid w:val="00AC2416"/>
    <w:rsid w:val="00AC4596"/>
    <w:rsid w:val="00AD647B"/>
    <w:rsid w:val="00AE1E8D"/>
    <w:rsid w:val="00AE3C3C"/>
    <w:rsid w:val="00AF2198"/>
    <w:rsid w:val="00B1519B"/>
    <w:rsid w:val="00B23211"/>
    <w:rsid w:val="00B27055"/>
    <w:rsid w:val="00B4371A"/>
    <w:rsid w:val="00B5112E"/>
    <w:rsid w:val="00B566A7"/>
    <w:rsid w:val="00B576A6"/>
    <w:rsid w:val="00B67216"/>
    <w:rsid w:val="00B67954"/>
    <w:rsid w:val="00B70CFD"/>
    <w:rsid w:val="00B77179"/>
    <w:rsid w:val="00B849D1"/>
    <w:rsid w:val="00B93F50"/>
    <w:rsid w:val="00BF52F0"/>
    <w:rsid w:val="00BF6E1C"/>
    <w:rsid w:val="00C0020E"/>
    <w:rsid w:val="00C0095E"/>
    <w:rsid w:val="00C10CC3"/>
    <w:rsid w:val="00C11304"/>
    <w:rsid w:val="00C166B6"/>
    <w:rsid w:val="00C340AC"/>
    <w:rsid w:val="00C3492A"/>
    <w:rsid w:val="00C41706"/>
    <w:rsid w:val="00C54BFF"/>
    <w:rsid w:val="00C647FE"/>
    <w:rsid w:val="00C87E57"/>
    <w:rsid w:val="00C91282"/>
    <w:rsid w:val="00C94D9D"/>
    <w:rsid w:val="00CB0885"/>
    <w:rsid w:val="00CB5EA5"/>
    <w:rsid w:val="00CC5E4B"/>
    <w:rsid w:val="00CD1DA4"/>
    <w:rsid w:val="00D01251"/>
    <w:rsid w:val="00D0567F"/>
    <w:rsid w:val="00D05F48"/>
    <w:rsid w:val="00D148F6"/>
    <w:rsid w:val="00D23D10"/>
    <w:rsid w:val="00D24311"/>
    <w:rsid w:val="00D24E9A"/>
    <w:rsid w:val="00D2630C"/>
    <w:rsid w:val="00D31F40"/>
    <w:rsid w:val="00D409E0"/>
    <w:rsid w:val="00D52CA6"/>
    <w:rsid w:val="00D52DA8"/>
    <w:rsid w:val="00D61CED"/>
    <w:rsid w:val="00D801F2"/>
    <w:rsid w:val="00D812BC"/>
    <w:rsid w:val="00D84219"/>
    <w:rsid w:val="00D8524B"/>
    <w:rsid w:val="00D93648"/>
    <w:rsid w:val="00D97BE0"/>
    <w:rsid w:val="00DA4AEC"/>
    <w:rsid w:val="00DB5E1B"/>
    <w:rsid w:val="00DB75DC"/>
    <w:rsid w:val="00DC03D5"/>
    <w:rsid w:val="00DC4B64"/>
    <w:rsid w:val="00DC5E28"/>
    <w:rsid w:val="00DD644A"/>
    <w:rsid w:val="00DE5163"/>
    <w:rsid w:val="00DF03A2"/>
    <w:rsid w:val="00DF7416"/>
    <w:rsid w:val="00E118DC"/>
    <w:rsid w:val="00E1472F"/>
    <w:rsid w:val="00E21EEE"/>
    <w:rsid w:val="00E30694"/>
    <w:rsid w:val="00E3176A"/>
    <w:rsid w:val="00E33C88"/>
    <w:rsid w:val="00E37DD9"/>
    <w:rsid w:val="00E4527C"/>
    <w:rsid w:val="00E74900"/>
    <w:rsid w:val="00E80363"/>
    <w:rsid w:val="00E96DB7"/>
    <w:rsid w:val="00E97D3E"/>
    <w:rsid w:val="00EA0800"/>
    <w:rsid w:val="00EA0F91"/>
    <w:rsid w:val="00EA1CB9"/>
    <w:rsid w:val="00EA6883"/>
    <w:rsid w:val="00EB2611"/>
    <w:rsid w:val="00EB29C1"/>
    <w:rsid w:val="00EB68E5"/>
    <w:rsid w:val="00EC0499"/>
    <w:rsid w:val="00EF0EBF"/>
    <w:rsid w:val="00EF1B3D"/>
    <w:rsid w:val="00F01CC0"/>
    <w:rsid w:val="00F05453"/>
    <w:rsid w:val="00F05CFA"/>
    <w:rsid w:val="00F06D66"/>
    <w:rsid w:val="00F22276"/>
    <w:rsid w:val="00F34859"/>
    <w:rsid w:val="00F365AB"/>
    <w:rsid w:val="00F4212E"/>
    <w:rsid w:val="00F46449"/>
    <w:rsid w:val="00F8113D"/>
    <w:rsid w:val="00F82445"/>
    <w:rsid w:val="00FA0BE5"/>
    <w:rsid w:val="00FB5AA4"/>
    <w:rsid w:val="00FC24ED"/>
    <w:rsid w:val="00FD1D44"/>
    <w:rsid w:val="00FE1987"/>
    <w:rsid w:val="00FE3A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1EDA660"/>
  <w15:chartTrackingRefBased/>
  <w15:docId w15:val="{AF0EB50B-6B54-4035-A9B8-B7264BDB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C1BC3"/>
    <w:rPr>
      <w:sz w:val="24"/>
      <w:szCs w:val="24"/>
    </w:rPr>
  </w:style>
  <w:style w:type="paragraph" w:styleId="Nadpis2">
    <w:name w:val="heading 2"/>
    <w:basedOn w:val="Normln"/>
    <w:next w:val="Normln"/>
    <w:link w:val="Nadpis2Char"/>
    <w:unhideWhenUsed/>
    <w:qFormat/>
    <w:rsid w:val="006449AF"/>
    <w:pPr>
      <w:keepNext/>
      <w:spacing w:before="240" w:after="60"/>
      <w:outlineLvl w:val="1"/>
    </w:pPr>
    <w:rPr>
      <w:rFonts w:ascii="Calibri Light" w:hAnsi="Calibri Light"/>
      <w:b/>
      <w:bCs/>
      <w:i/>
      <w:iCs/>
      <w:sz w:val="28"/>
      <w:szCs w:val="28"/>
    </w:rPr>
  </w:style>
  <w:style w:type="paragraph" w:styleId="Nadpis8">
    <w:name w:val="heading 8"/>
    <w:basedOn w:val="Normln"/>
    <w:next w:val="Normln"/>
    <w:link w:val="Nadpis8Char"/>
    <w:qFormat/>
    <w:rsid w:val="009B2A03"/>
    <w:pPr>
      <w:keepNext/>
      <w:outlineLvl w:val="7"/>
    </w:pPr>
    <w:rPr>
      <w:rFonts w:ascii="Arial" w:hAnsi="Arial" w:cs="Arial"/>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rsid w:val="00DA4AEC"/>
    <w:rPr>
      <w:rFonts w:ascii="Courier New" w:hAnsi="Courier New" w:cs="Courier New"/>
      <w:sz w:val="20"/>
      <w:szCs w:val="20"/>
    </w:rPr>
  </w:style>
  <w:style w:type="paragraph" w:customStyle="1" w:styleId="Pa0">
    <w:name w:val="Pa0"/>
    <w:basedOn w:val="Normln"/>
    <w:next w:val="Normln"/>
    <w:rsid w:val="00DA4AEC"/>
    <w:pPr>
      <w:autoSpaceDE w:val="0"/>
      <w:autoSpaceDN w:val="0"/>
      <w:adjustRightInd w:val="0"/>
      <w:spacing w:line="241" w:lineRule="atLeast"/>
    </w:pPr>
    <w:rPr>
      <w:rFonts w:ascii="Helvetica" w:hAnsi="Helvetica"/>
    </w:rPr>
  </w:style>
  <w:style w:type="character" w:customStyle="1" w:styleId="A1">
    <w:name w:val="A1"/>
    <w:rsid w:val="00DA4AEC"/>
    <w:rPr>
      <w:rFonts w:cs="Helvetica"/>
      <w:b/>
      <w:bCs/>
      <w:color w:val="000000"/>
      <w:sz w:val="22"/>
      <w:szCs w:val="22"/>
    </w:rPr>
  </w:style>
  <w:style w:type="character" w:customStyle="1" w:styleId="A0">
    <w:name w:val="A0"/>
    <w:rsid w:val="008737E3"/>
    <w:rPr>
      <w:rFonts w:cs="Arial"/>
      <w:color w:val="000000"/>
      <w:sz w:val="17"/>
      <w:szCs w:val="17"/>
    </w:rPr>
  </w:style>
  <w:style w:type="paragraph" w:styleId="Zhlav">
    <w:name w:val="header"/>
    <w:basedOn w:val="Normln"/>
    <w:link w:val="ZhlavChar"/>
    <w:rsid w:val="00720B4F"/>
    <w:pPr>
      <w:tabs>
        <w:tab w:val="center" w:pos="4536"/>
        <w:tab w:val="right" w:pos="9072"/>
      </w:tabs>
    </w:pPr>
  </w:style>
  <w:style w:type="paragraph" w:styleId="Zpat">
    <w:name w:val="footer"/>
    <w:basedOn w:val="Normln"/>
    <w:link w:val="ZpatChar"/>
    <w:rsid w:val="00720B4F"/>
    <w:pPr>
      <w:tabs>
        <w:tab w:val="center" w:pos="4536"/>
        <w:tab w:val="right" w:pos="9072"/>
      </w:tabs>
    </w:pPr>
  </w:style>
  <w:style w:type="table" w:styleId="Mkatabulky">
    <w:name w:val="Table Grid"/>
    <w:basedOn w:val="Normlntabulka"/>
    <w:rsid w:val="0034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6C4ADC"/>
  </w:style>
  <w:style w:type="character" w:customStyle="1" w:styleId="ZpatChar">
    <w:name w:val="Zápatí Char"/>
    <w:link w:val="Zpat"/>
    <w:rsid w:val="008D4485"/>
    <w:rPr>
      <w:sz w:val="24"/>
      <w:szCs w:val="24"/>
    </w:rPr>
  </w:style>
  <w:style w:type="character" w:customStyle="1" w:styleId="Nadpis8Char">
    <w:name w:val="Nadpis 8 Char"/>
    <w:link w:val="Nadpis8"/>
    <w:rsid w:val="009B2A03"/>
    <w:rPr>
      <w:rFonts w:ascii="Arial" w:hAnsi="Arial" w:cs="Arial"/>
      <w:i/>
      <w:iCs/>
      <w:sz w:val="24"/>
      <w:szCs w:val="24"/>
    </w:rPr>
  </w:style>
  <w:style w:type="character" w:styleId="Hypertextovodkaz">
    <w:name w:val="Hyperlink"/>
    <w:uiPriority w:val="99"/>
    <w:rsid w:val="009B2A03"/>
    <w:rPr>
      <w:color w:val="0000FF"/>
      <w:u w:val="single"/>
    </w:rPr>
  </w:style>
  <w:style w:type="character" w:customStyle="1" w:styleId="ZhlavChar">
    <w:name w:val="Záhlaví Char"/>
    <w:link w:val="Zhlav"/>
    <w:rsid w:val="009B2A03"/>
    <w:rPr>
      <w:sz w:val="24"/>
      <w:szCs w:val="24"/>
    </w:rPr>
  </w:style>
  <w:style w:type="character" w:customStyle="1" w:styleId="Nadpis2Char">
    <w:name w:val="Nadpis 2 Char"/>
    <w:link w:val="Nadpis2"/>
    <w:rsid w:val="006449AF"/>
    <w:rPr>
      <w:rFonts w:ascii="Calibri Light" w:eastAsia="Times New Roman" w:hAnsi="Calibri Light" w:cs="Times New Roman"/>
      <w:b/>
      <w:bCs/>
      <w:i/>
      <w:iCs/>
      <w:sz w:val="28"/>
      <w:szCs w:val="28"/>
    </w:rPr>
  </w:style>
  <w:style w:type="paragraph" w:customStyle="1" w:styleId="p--textbigger">
    <w:name w:val="p--textbigger"/>
    <w:basedOn w:val="Normln"/>
    <w:rsid w:val="006449AF"/>
    <w:pPr>
      <w:spacing w:before="100" w:beforeAutospacing="1" w:after="100" w:afterAutospacing="1"/>
    </w:pPr>
  </w:style>
  <w:style w:type="character" w:styleId="Siln">
    <w:name w:val="Strong"/>
    <w:uiPriority w:val="22"/>
    <w:qFormat/>
    <w:rsid w:val="006449AF"/>
    <w:rPr>
      <w:b/>
      <w:bCs/>
    </w:rPr>
  </w:style>
  <w:style w:type="paragraph" w:styleId="Normlnweb">
    <w:name w:val="Normal (Web)"/>
    <w:basedOn w:val="Normln"/>
    <w:uiPriority w:val="99"/>
    <w:unhideWhenUsed/>
    <w:rsid w:val="006449AF"/>
    <w:pPr>
      <w:spacing w:before="100" w:beforeAutospacing="1" w:after="100" w:afterAutospacing="1"/>
    </w:pPr>
  </w:style>
  <w:style w:type="character" w:styleId="Zdraznn">
    <w:name w:val="Emphasis"/>
    <w:uiPriority w:val="20"/>
    <w:qFormat/>
    <w:rsid w:val="006449AF"/>
    <w:rPr>
      <w:i/>
      <w:iCs/>
    </w:rPr>
  </w:style>
  <w:style w:type="character" w:customStyle="1" w:styleId="Nevyeenzmnka1">
    <w:name w:val="Nevyřešená zmínka1"/>
    <w:uiPriority w:val="99"/>
    <w:semiHidden/>
    <w:unhideWhenUsed/>
    <w:rsid w:val="00C11304"/>
    <w:rPr>
      <w:color w:val="605E5C"/>
      <w:shd w:val="clear" w:color="auto" w:fill="E1DFDD"/>
    </w:rPr>
  </w:style>
  <w:style w:type="character" w:styleId="Odkaznakoment">
    <w:name w:val="annotation reference"/>
    <w:rsid w:val="00877785"/>
    <w:rPr>
      <w:sz w:val="16"/>
      <w:szCs w:val="16"/>
    </w:rPr>
  </w:style>
  <w:style w:type="paragraph" w:styleId="Textkomente">
    <w:name w:val="annotation text"/>
    <w:basedOn w:val="Normln"/>
    <w:link w:val="TextkomenteChar"/>
    <w:rsid w:val="00877785"/>
    <w:rPr>
      <w:sz w:val="20"/>
      <w:szCs w:val="20"/>
    </w:rPr>
  </w:style>
  <w:style w:type="character" w:customStyle="1" w:styleId="TextkomenteChar">
    <w:name w:val="Text komentáře Char"/>
    <w:basedOn w:val="Standardnpsmoodstavce"/>
    <w:link w:val="Textkomente"/>
    <w:rsid w:val="00877785"/>
  </w:style>
  <w:style w:type="paragraph" w:styleId="Pedmtkomente">
    <w:name w:val="annotation subject"/>
    <w:basedOn w:val="Textkomente"/>
    <w:next w:val="Textkomente"/>
    <w:link w:val="PedmtkomenteChar"/>
    <w:rsid w:val="00877785"/>
    <w:rPr>
      <w:b/>
      <w:bCs/>
    </w:rPr>
  </w:style>
  <w:style w:type="character" w:customStyle="1" w:styleId="PedmtkomenteChar">
    <w:name w:val="Předmět komentáře Char"/>
    <w:link w:val="Pedmtkomente"/>
    <w:rsid w:val="00877785"/>
    <w:rPr>
      <w:b/>
      <w:bCs/>
    </w:rPr>
  </w:style>
  <w:style w:type="paragraph" w:styleId="Textbubliny">
    <w:name w:val="Balloon Text"/>
    <w:basedOn w:val="Normln"/>
    <w:link w:val="TextbublinyChar"/>
    <w:rsid w:val="00877785"/>
    <w:rPr>
      <w:rFonts w:ascii="Segoe UI" w:hAnsi="Segoe UI" w:cs="Segoe UI"/>
      <w:sz w:val="18"/>
      <w:szCs w:val="18"/>
    </w:rPr>
  </w:style>
  <w:style w:type="character" w:customStyle="1" w:styleId="TextbublinyChar">
    <w:name w:val="Text bubliny Char"/>
    <w:link w:val="Textbubliny"/>
    <w:rsid w:val="00877785"/>
    <w:rPr>
      <w:rFonts w:ascii="Segoe UI" w:hAnsi="Segoe UI" w:cs="Segoe UI"/>
      <w:sz w:val="18"/>
      <w:szCs w:val="18"/>
    </w:rPr>
  </w:style>
  <w:style w:type="paragraph" w:styleId="Odstavecseseznamem">
    <w:name w:val="List Paragraph"/>
    <w:basedOn w:val="Normln"/>
    <w:uiPriority w:val="34"/>
    <w:qFormat/>
    <w:rsid w:val="000B006D"/>
    <w:pPr>
      <w:ind w:left="720"/>
      <w:contextualSpacing/>
    </w:pPr>
  </w:style>
  <w:style w:type="paragraph" w:styleId="Revize">
    <w:name w:val="Revision"/>
    <w:hidden/>
    <w:uiPriority w:val="99"/>
    <w:semiHidden/>
    <w:rsid w:val="009A10DD"/>
    <w:rPr>
      <w:sz w:val="24"/>
      <w:szCs w:val="24"/>
    </w:rPr>
  </w:style>
  <w:style w:type="character" w:styleId="Nevyeenzmnka">
    <w:name w:val="Unresolved Mention"/>
    <w:basedOn w:val="Standardnpsmoodstavce"/>
    <w:uiPriority w:val="99"/>
    <w:semiHidden/>
    <w:unhideWhenUsed/>
    <w:rsid w:val="00161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720262">
      <w:bodyDiv w:val="1"/>
      <w:marLeft w:val="0"/>
      <w:marRight w:val="0"/>
      <w:marTop w:val="0"/>
      <w:marBottom w:val="0"/>
      <w:divBdr>
        <w:top w:val="none" w:sz="0" w:space="0" w:color="auto"/>
        <w:left w:val="none" w:sz="0" w:space="0" w:color="auto"/>
        <w:bottom w:val="none" w:sz="0" w:space="0" w:color="auto"/>
        <w:right w:val="none" w:sz="0" w:space="0" w:color="auto"/>
      </w:divBdr>
      <w:divsChild>
        <w:div w:id="177501705">
          <w:marLeft w:val="0"/>
          <w:marRight w:val="0"/>
          <w:marTop w:val="0"/>
          <w:marBottom w:val="0"/>
          <w:divBdr>
            <w:top w:val="none" w:sz="0" w:space="0" w:color="auto"/>
            <w:left w:val="none" w:sz="0" w:space="0" w:color="auto"/>
            <w:bottom w:val="none" w:sz="0" w:space="0" w:color="auto"/>
            <w:right w:val="none" w:sz="0" w:space="0" w:color="auto"/>
          </w:divBdr>
        </w:div>
        <w:div w:id="1692687311">
          <w:marLeft w:val="0"/>
          <w:marRight w:val="0"/>
          <w:marTop w:val="0"/>
          <w:marBottom w:val="0"/>
          <w:divBdr>
            <w:top w:val="none" w:sz="0" w:space="0" w:color="auto"/>
            <w:left w:val="none" w:sz="0" w:space="0" w:color="auto"/>
            <w:bottom w:val="none" w:sz="0" w:space="0" w:color="auto"/>
            <w:right w:val="none" w:sz="0" w:space="0" w:color="auto"/>
          </w:divBdr>
        </w:div>
        <w:div w:id="1793671905">
          <w:marLeft w:val="0"/>
          <w:marRight w:val="0"/>
          <w:marTop w:val="0"/>
          <w:marBottom w:val="0"/>
          <w:divBdr>
            <w:top w:val="none" w:sz="0" w:space="0" w:color="auto"/>
            <w:left w:val="none" w:sz="0" w:space="0" w:color="auto"/>
            <w:bottom w:val="none" w:sz="0" w:space="0" w:color="auto"/>
            <w:right w:val="none" w:sz="0" w:space="0" w:color="auto"/>
          </w:divBdr>
          <w:divsChild>
            <w:div w:id="722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7899">
      <w:bodyDiv w:val="1"/>
      <w:marLeft w:val="0"/>
      <w:marRight w:val="0"/>
      <w:marTop w:val="0"/>
      <w:marBottom w:val="0"/>
      <w:divBdr>
        <w:top w:val="none" w:sz="0" w:space="0" w:color="auto"/>
        <w:left w:val="none" w:sz="0" w:space="0" w:color="auto"/>
        <w:bottom w:val="none" w:sz="0" w:space="0" w:color="auto"/>
        <w:right w:val="none" w:sz="0" w:space="0" w:color="auto"/>
      </w:divBdr>
    </w:div>
    <w:div w:id="1720010407">
      <w:bodyDiv w:val="1"/>
      <w:marLeft w:val="0"/>
      <w:marRight w:val="0"/>
      <w:marTop w:val="0"/>
      <w:marBottom w:val="0"/>
      <w:divBdr>
        <w:top w:val="none" w:sz="0" w:space="0" w:color="auto"/>
        <w:left w:val="none" w:sz="0" w:space="0" w:color="auto"/>
        <w:bottom w:val="none" w:sz="0" w:space="0" w:color="auto"/>
        <w:right w:val="none" w:sz="0" w:space="0" w:color="auto"/>
      </w:divBdr>
    </w:div>
    <w:div w:id="189477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schovna.cz/zasilka/JTZP6WY97NXLLVXH-25V/T3BNEI7E3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tiskoveoddeleni@dpp.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pp3.ssc.avcr.cz/uloziste/download.php?id=21&amp;token=Gk6EnYesDF5ywU5JuMDa0henc8Agcae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3.ssc.avcr.cz/uloziste/download.php?id=20&amp;token=iGWAJTrkfnbSen2jd8Lq0MnFnisSuE2H"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8FB57D16EEC1445BEAB9F3BFD1A1ADC" ma:contentTypeVersion="13" ma:contentTypeDescription="Vytvoří nový dokument" ma:contentTypeScope="" ma:versionID="c81220a54a5c4c7875974c8dc4fbb611">
  <xsd:schema xmlns:xsd="http://www.w3.org/2001/XMLSchema" xmlns:xs="http://www.w3.org/2001/XMLSchema" xmlns:p="http://schemas.microsoft.com/office/2006/metadata/properties" xmlns:ns3="ec94cc93-81be-401c-abc3-e93253b1d124" xmlns:ns4="b96f7a21-1047-42d4-8cb0-ea7ebf058f9f" targetNamespace="http://schemas.microsoft.com/office/2006/metadata/properties" ma:root="true" ma:fieldsID="3ffbba1a755ac080166b7ad810a0093f" ns3:_="" ns4:_="">
    <xsd:import namespace="ec94cc93-81be-401c-abc3-e93253b1d124"/>
    <xsd:import namespace="b96f7a21-1047-42d4-8cb0-ea7ebf058f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4cc93-81be-401c-abc3-e93253b1d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f7a21-1047-42d4-8cb0-ea7ebf058f9f"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LongProp xmlns="" name="WorkflowCreationPath"><![CDATA[bc798c3e-4b3a-4e64-96c3-fbd47ad8d7c9,12;ad6d0366-9bea-4935-b726-82623bb70c19,22;ad6d0366-9bea-4935-b726-82623bb70c19,24;ad6d0366-9bea-4935-b726-82623bb70c19,26;a7f55597-ad9b-4244-bfe9-0f0a6799d3ce,27;a7f55597-ad9b-4244-bfe9-0f0a6799d3ce,29;a7f55597-ad9b-4244-bfe9-0f0a6799d3ce,31;2bde63a3-6cba-4599-8c17-667cb7e18477,32;]]></LongProp>
</LongProperties>
</file>

<file path=customXml/itemProps1.xml><?xml version="1.0" encoding="utf-8"?>
<ds:datastoreItem xmlns:ds="http://schemas.openxmlformats.org/officeDocument/2006/customXml" ds:itemID="{DD7A87BF-D0D1-49F5-8E6A-C58E4467788C}">
  <ds:schemaRefs>
    <ds:schemaRef ds:uri="http://schemas.openxmlformats.org/officeDocument/2006/bibliography"/>
  </ds:schemaRefs>
</ds:datastoreItem>
</file>

<file path=customXml/itemProps2.xml><?xml version="1.0" encoding="utf-8"?>
<ds:datastoreItem xmlns:ds="http://schemas.openxmlformats.org/officeDocument/2006/customXml" ds:itemID="{75287CC1-226D-4103-979C-ACF34594C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4cc93-81be-401c-abc3-e93253b1d124"/>
    <ds:schemaRef ds:uri="b96f7a21-1047-42d4-8cb0-ea7ebf058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16CB2-DFA6-4FED-BF9D-57EAFE185C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EBE7E5-7705-4277-91C6-CEAE8AB26531}">
  <ds:schemaRefs>
    <ds:schemaRef ds:uri="http://schemas.microsoft.com/sharepoint/v3/contenttype/forms"/>
  </ds:schemaRefs>
</ds:datastoreItem>
</file>

<file path=customXml/itemProps5.xml><?xml version="1.0" encoding="utf-8"?>
<ds:datastoreItem xmlns:ds="http://schemas.openxmlformats.org/officeDocument/2006/customXml" ds:itemID="{09A88BED-AE73-4A4A-B61D-69AA24B091AD}">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1103</Words>
  <Characters>6512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Firemní papir</vt:lpstr>
    </vt:vector>
  </TitlesOfParts>
  <Company>Proximity</Company>
  <LinksUpToDate>false</LinksUpToDate>
  <CharactersWithSpaces>7600</CharactersWithSpaces>
  <SharedDoc>false</SharedDoc>
  <HLinks>
    <vt:vector size="18" baseType="variant">
      <vt:variant>
        <vt:i4>7536756</vt:i4>
      </vt:variant>
      <vt:variant>
        <vt:i4>6</vt:i4>
      </vt:variant>
      <vt:variant>
        <vt:i4>0</vt:i4>
      </vt:variant>
      <vt:variant>
        <vt:i4>5</vt:i4>
      </vt:variant>
      <vt:variant>
        <vt:lpwstr>http://www.dpp.cz/</vt:lpwstr>
      </vt:variant>
      <vt:variant>
        <vt:lpwstr/>
      </vt:variant>
      <vt:variant>
        <vt:i4>1376297</vt:i4>
      </vt:variant>
      <vt:variant>
        <vt:i4>3</vt:i4>
      </vt:variant>
      <vt:variant>
        <vt:i4>0</vt:i4>
      </vt:variant>
      <vt:variant>
        <vt:i4>5</vt:i4>
      </vt:variant>
      <vt:variant>
        <vt:lpwstr>mailto:tiskoveoddeleni@dpp.cz</vt:lpwstr>
      </vt:variant>
      <vt:variant>
        <vt:lpwstr/>
      </vt:variant>
      <vt:variant>
        <vt:i4>3801143</vt:i4>
      </vt:variant>
      <vt:variant>
        <vt:i4>0</vt:i4>
      </vt:variant>
      <vt:variant>
        <vt:i4>0</vt:i4>
      </vt:variant>
      <vt:variant>
        <vt:i4>5</vt:i4>
      </vt:variant>
      <vt:variant>
        <vt:lpwstr>https://www.dpp.cz/omezeni-a-mimoradne-udalosti/detail/8626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Firemní papir</dc:title>
  <dc:subject/>
  <dc:creator>j_prucha</dc:creator>
  <cp:keywords/>
  <cp:lastModifiedBy>Šabík Daniel Mgr. 900600</cp:lastModifiedBy>
  <cp:revision>5</cp:revision>
  <cp:lastPrinted>2021-03-03T07:46:00Z</cp:lastPrinted>
  <dcterms:created xsi:type="dcterms:W3CDTF">2021-03-30T16:38:00Z</dcterms:created>
  <dcterms:modified xsi:type="dcterms:W3CDTF">2021-03-30T17:15:00Z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132900.000000000</vt:lpwstr>
  </property>
  <property fmtid="{D5CDD505-2E9C-101B-9397-08002B2CF9AE}" pid="3" name="Garant">
    <vt:lpwstr>900700</vt:lpwstr>
  </property>
  <property fmtid="{D5CDD505-2E9C-101B-9397-08002B2CF9AE}" pid="4" name="Evidence">
    <vt:lpwstr>27.0000000000000</vt:lpwstr>
  </property>
  <property fmtid="{D5CDD505-2E9C-101B-9397-08002B2CF9AE}" pid="5" name="Run">
    <vt:lpwstr>1</vt:lpwstr>
  </property>
  <property fmtid="{D5CDD505-2E9C-101B-9397-08002B2CF9AE}" pid="6" name="WorkflowCreationPath">
    <vt:lpwstr>bc798c3e-4b3a-4e64-96c3-fbd47ad8d7c9,12;ad6d0366-9bea-4935-b726-82623bb70c19,22;ad6d0366-9bea-4935-b726-82623bb70c19,24;ad6d0366-9bea-4935-b726-82623bb70c19,26;a7f55597-ad9b-4244-bfe9-0f0a6799d3ce,27;a7f55597-ad9b-4244-bfe9-0f0a6799d3ce,29;a7f55597-ad9b-4</vt:lpwstr>
  </property>
  <property fmtid="{D5CDD505-2E9C-101B-9397-08002B2CF9AE}" pid="7" name="PublishingExpirationDate">
    <vt:lpwstr/>
  </property>
  <property fmtid="{D5CDD505-2E9C-101B-9397-08002B2CF9AE}" pid="8" name="PublishingStartDate">
    <vt:lpwstr/>
  </property>
  <property fmtid="{D5CDD505-2E9C-101B-9397-08002B2CF9AE}" pid="9" name="ContentType">
    <vt:lpwstr>Dokument</vt:lpwstr>
  </property>
  <property fmtid="{D5CDD505-2E9C-101B-9397-08002B2CF9AE}" pid="10" name="Cílové skupiny">
    <vt:lpwstr/>
  </property>
  <property fmtid="{D5CDD505-2E9C-101B-9397-08002B2CF9AE}" pid="11" name="_dlc_DocId">
    <vt:lpwstr>VDQ3DCUZ6V27-69-192</vt:lpwstr>
  </property>
  <property fmtid="{D5CDD505-2E9C-101B-9397-08002B2CF9AE}" pid="12" name="_dlc_DocIdItemGuid">
    <vt:lpwstr>398aba0e-be4f-47ed-b822-8cb67e76fee8</vt:lpwstr>
  </property>
  <property fmtid="{D5CDD505-2E9C-101B-9397-08002B2CF9AE}" pid="13" name="_dlc_DocIdUrl">
    <vt:lpwstr>https://iportal.dpp.cz/sablony_dokumentu/_layouts/15/DocIdRedir.aspx?ID=VDQ3DCUZ6V27-69-192, VDQ3DCUZ6V27-69-192</vt:lpwstr>
  </property>
  <property fmtid="{D5CDD505-2E9C-101B-9397-08002B2CF9AE}" pid="14" name="display_urn:schemas-microsoft-com:office:office#Editor">
    <vt:lpwstr>Smolíková Božena 500080</vt:lpwstr>
  </property>
  <property fmtid="{D5CDD505-2E9C-101B-9397-08002B2CF9AE}" pid="15" name="display_urn:schemas-microsoft-com:office:office#Author">
    <vt:lpwstr>Kožnar David 410300</vt:lpwstr>
  </property>
  <property fmtid="{D5CDD505-2E9C-101B-9397-08002B2CF9AE}" pid="16" name="WorkflowChangePath">
    <vt:lpwstr>1fbccbda-2264-4d0c-99ba-3e33e4f53bba,6;1fbccbda-2264-4d0c-99ba-3e33e4f53bba,10;</vt:lpwstr>
  </property>
  <property fmtid="{D5CDD505-2E9C-101B-9397-08002B2CF9AE}" pid="17" name="ContentTypeId">
    <vt:lpwstr>0x010100D8FB57D16EEC1445BEAB9F3BFD1A1ADC</vt:lpwstr>
  </property>
</Properties>
</file>