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4D0D0" w14:textId="3577BA54" w:rsidR="008675D7" w:rsidRDefault="008452B4" w:rsidP="00557B87">
      <w:pPr>
        <w:rPr>
          <w:rFonts w:asciiTheme="minorHAnsi" w:hAnsiTheme="minorHAnsi" w:cstheme="minorHAnsi"/>
          <w:b/>
          <w:sz w:val="46"/>
          <w:szCs w:val="46"/>
        </w:rPr>
      </w:pPr>
      <w:r w:rsidRPr="008452B4">
        <w:rPr>
          <w:rFonts w:asciiTheme="minorHAnsi" w:hAnsiTheme="minorHAnsi" w:cstheme="minorHAnsi"/>
          <w:b/>
          <w:sz w:val="46"/>
          <w:szCs w:val="46"/>
        </w:rPr>
        <w:t>Vědci odhalili, jak rostliny řídí své soužití s</w:t>
      </w:r>
      <w:r w:rsidR="00F40233">
        <w:rPr>
          <w:rFonts w:asciiTheme="minorHAnsi" w:hAnsiTheme="minorHAnsi" w:cstheme="minorHAnsi"/>
          <w:b/>
          <w:sz w:val="46"/>
          <w:szCs w:val="46"/>
        </w:rPr>
        <w:t> </w:t>
      </w:r>
      <w:r w:rsidRPr="008452B4">
        <w:rPr>
          <w:rFonts w:asciiTheme="minorHAnsi" w:hAnsiTheme="minorHAnsi" w:cstheme="minorHAnsi"/>
          <w:b/>
          <w:sz w:val="46"/>
          <w:szCs w:val="46"/>
        </w:rPr>
        <w:t xml:space="preserve">„přátelskými“ houbami </w:t>
      </w:r>
    </w:p>
    <w:p w14:paraId="12B3C091" w14:textId="108E573C" w:rsidR="007A2B76" w:rsidRPr="007A2B76" w:rsidRDefault="00936C4B" w:rsidP="00323813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bookmarkStart w:id="0" w:name="_GoBack"/>
      <w:bookmarkEnd w:id="0"/>
      <w:r w:rsidRPr="00D33959">
        <w:rPr>
          <w:rFonts w:asciiTheme="minorHAnsi" w:hAnsiTheme="minorHAnsi" w:cstheme="minorHAnsi"/>
          <w:i/>
          <w:sz w:val="23"/>
          <w:szCs w:val="23"/>
        </w:rPr>
        <w:t>Praha</w:t>
      </w:r>
      <w:r w:rsidR="00E86A92" w:rsidRPr="00D33959">
        <w:rPr>
          <w:rFonts w:asciiTheme="minorHAnsi" w:hAnsiTheme="minorHAnsi" w:cstheme="minorHAnsi"/>
          <w:i/>
          <w:sz w:val="23"/>
          <w:szCs w:val="23"/>
        </w:rPr>
        <w:t>,</w:t>
      </w:r>
      <w:r w:rsidRPr="00D33959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8452B4" w:rsidRPr="00D33959">
        <w:rPr>
          <w:rFonts w:asciiTheme="minorHAnsi" w:hAnsiTheme="minorHAnsi" w:cstheme="minorHAnsi"/>
          <w:i/>
          <w:sz w:val="23"/>
          <w:szCs w:val="23"/>
        </w:rPr>
        <w:t>12</w:t>
      </w:r>
      <w:r w:rsidR="007A2B76" w:rsidRPr="00D33959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270962" w:rsidRPr="00D33959">
        <w:rPr>
          <w:rFonts w:asciiTheme="minorHAnsi" w:hAnsiTheme="minorHAnsi" w:cstheme="minorHAnsi"/>
          <w:i/>
          <w:sz w:val="23"/>
          <w:szCs w:val="23"/>
        </w:rPr>
        <w:t>září</w:t>
      </w:r>
      <w:r w:rsidR="0094710F" w:rsidRPr="00D33959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7A2B76" w:rsidRPr="00D33959">
        <w:rPr>
          <w:rFonts w:asciiTheme="minorHAnsi" w:hAnsiTheme="minorHAnsi" w:cstheme="minorHAnsi"/>
          <w:i/>
          <w:sz w:val="23"/>
          <w:szCs w:val="23"/>
        </w:rPr>
        <w:t>2019</w:t>
      </w:r>
    </w:p>
    <w:p w14:paraId="02BD9FA4" w14:textId="1E2D35E1" w:rsidR="008452B4" w:rsidRDefault="008452B4" w:rsidP="00936C4B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8452B4">
        <w:rPr>
          <w:rFonts w:asciiTheme="minorHAnsi" w:hAnsiTheme="minorHAnsi" w:cstheme="minorHAnsi"/>
          <w:b/>
          <w:sz w:val="23"/>
          <w:szCs w:val="23"/>
        </w:rPr>
        <w:t xml:space="preserve">Většina rostlin žije v symbióze s půdními houbami, které jim poskytují vodu a minerální živiny. Mezinárodní tým s českou účastí zkoumal mechanismy, jimiž rostliny vzájemné soužití kontrolují, aby se houba ze spojence nestala parazitem. Vědci nalezli geny zapojené v tomto procesu a objevili, že působí prostřednictvím rostlinných hormonů zvaných </w:t>
      </w:r>
      <w:proofErr w:type="spellStart"/>
      <w:r w:rsidRPr="008452B4">
        <w:rPr>
          <w:rFonts w:asciiTheme="minorHAnsi" w:hAnsiTheme="minorHAnsi" w:cstheme="minorHAnsi"/>
          <w:b/>
          <w:sz w:val="23"/>
          <w:szCs w:val="23"/>
        </w:rPr>
        <w:t>strigolaktony</w:t>
      </w:r>
      <w:proofErr w:type="spellEnd"/>
      <w:r w:rsidRPr="008452B4">
        <w:rPr>
          <w:rFonts w:asciiTheme="minorHAnsi" w:hAnsiTheme="minorHAnsi" w:cstheme="minorHAnsi"/>
          <w:b/>
          <w:sz w:val="23"/>
          <w:szCs w:val="23"/>
        </w:rPr>
        <w:t xml:space="preserve">. Článek s výsledky výzkumu zveřejnil prestižní odborný časopis </w:t>
      </w:r>
      <w:proofErr w:type="spellStart"/>
      <w:r w:rsidRPr="008452B4">
        <w:rPr>
          <w:rFonts w:asciiTheme="minorHAnsi" w:hAnsiTheme="minorHAnsi" w:cstheme="minorHAnsi"/>
          <w:b/>
          <w:i/>
          <w:sz w:val="23"/>
          <w:szCs w:val="23"/>
        </w:rPr>
        <w:t>Nature</w:t>
      </w:r>
      <w:proofErr w:type="spellEnd"/>
      <w:r w:rsidRPr="008452B4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Pr="008452B4">
        <w:rPr>
          <w:rFonts w:asciiTheme="minorHAnsi" w:hAnsiTheme="minorHAnsi" w:cstheme="minorHAnsi"/>
          <w:b/>
          <w:i/>
          <w:sz w:val="23"/>
          <w:szCs w:val="23"/>
        </w:rPr>
        <w:t>Plants</w:t>
      </w:r>
      <w:proofErr w:type="spellEnd"/>
      <w:r w:rsidRPr="008452B4">
        <w:rPr>
          <w:rFonts w:asciiTheme="minorHAnsi" w:hAnsiTheme="minorHAnsi" w:cstheme="minorHAnsi"/>
          <w:b/>
          <w:sz w:val="23"/>
          <w:szCs w:val="23"/>
        </w:rPr>
        <w:t>.</w:t>
      </w:r>
    </w:p>
    <w:p w14:paraId="01723BB2" w14:textId="68865B4D" w:rsidR="008452B4" w:rsidRPr="008452B4" w:rsidRDefault="008452B4" w:rsidP="008452B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452B4">
        <w:rPr>
          <w:rFonts w:asciiTheme="minorHAnsi" w:hAnsiTheme="minorHAnsi" w:cstheme="minorHAnsi"/>
          <w:sz w:val="23"/>
          <w:szCs w:val="23"/>
        </w:rPr>
        <w:t xml:space="preserve">U velké části rostlinných druhů se vyskytuje takzvaná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arbuskulární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mykorhiza. Jde o symbiózu s</w:t>
      </w:r>
      <w:r w:rsidR="00F40233"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>některými druhy hub, při níž houbová vlákna pronikají do buněk v kořeni. Soužití je pro rostlinu výhodné, protože jí houba dodává z půdy vodu a minerály, k nimž by se kořeny jinak nedostaly. Rostlinu to ovšem něco stojí – na oplátku poskytuje houbě cukry a jiné organické živiny. Musí proto svého partnera držet „na uzdě“, tedy kontrolovat, zda se houbová vlákna nerozrůstají v</w:t>
      </w:r>
      <w:r w:rsidR="00F40233"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>kořeni víc, než je nutné. Jinak by soužití rostlině spíše škodilo.</w:t>
      </w:r>
    </w:p>
    <w:p w14:paraId="7EB404EF" w14:textId="77777777" w:rsidR="000D030B" w:rsidRDefault="008452B4" w:rsidP="008452B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452B4">
        <w:rPr>
          <w:rFonts w:asciiTheme="minorHAnsi" w:hAnsiTheme="minorHAnsi" w:cstheme="minorHAnsi"/>
          <w:sz w:val="23"/>
          <w:szCs w:val="23"/>
        </w:rPr>
        <w:t>Tým vědců z USA, Nizozemí a České republiky se rozhodl objasnit molekulární mechanismy, kterými rostlina za určitých podmínek tlumí rozvoj mykorhizy. Kromě regulačních bílkovin a</w:t>
      </w:r>
      <w:r w:rsidR="00F40233"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 xml:space="preserve">příslušných genů se badatelé zaměřili také na rostlinné hormony ze skupiny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strigolaktonů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. </w:t>
      </w:r>
      <w:r w:rsidR="00F40233">
        <w:rPr>
          <w:rFonts w:asciiTheme="minorHAnsi" w:hAnsiTheme="minorHAnsi" w:cstheme="minorHAnsi"/>
          <w:sz w:val="23"/>
          <w:szCs w:val="23"/>
        </w:rPr>
        <w:br/>
      </w:r>
      <w:r w:rsidR="000D030B">
        <w:rPr>
          <w:rFonts w:asciiTheme="minorHAnsi" w:hAnsiTheme="minorHAnsi" w:cstheme="minorHAnsi"/>
          <w:sz w:val="23"/>
          <w:szCs w:val="23"/>
        </w:rPr>
        <w:t>T</w:t>
      </w:r>
      <w:r w:rsidRPr="008452B4">
        <w:rPr>
          <w:rFonts w:asciiTheme="minorHAnsi" w:hAnsiTheme="minorHAnsi" w:cstheme="minorHAnsi"/>
          <w:sz w:val="23"/>
          <w:szCs w:val="23"/>
        </w:rPr>
        <w:t xml:space="preserve">y jsou totiž vylučovány z kořenů a stimulují růst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mykorhizních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hub. </w:t>
      </w:r>
    </w:p>
    <w:p w14:paraId="2A47C709" w14:textId="0A834134" w:rsidR="000D030B" w:rsidRDefault="000D030B" w:rsidP="000D030B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452B4" w:rsidDel="000D030B">
        <w:rPr>
          <w:rFonts w:asciiTheme="minorHAnsi" w:hAnsiTheme="minorHAnsi" w:cstheme="minorHAnsi"/>
          <w:sz w:val="23"/>
          <w:szCs w:val="23"/>
        </w:rPr>
        <w:t xml:space="preserve"> </w:t>
      </w:r>
      <w:r w:rsidR="008452B4" w:rsidRPr="008452B4">
        <w:rPr>
          <w:rFonts w:asciiTheme="minorHAnsi" w:hAnsiTheme="minorHAnsi" w:cstheme="minorHAnsi"/>
          <w:i/>
          <w:sz w:val="23"/>
          <w:szCs w:val="23"/>
        </w:rPr>
        <w:t xml:space="preserve">„Naše práce ukázala, že </w:t>
      </w:r>
      <w:proofErr w:type="spellStart"/>
      <w:r w:rsidR="008452B4" w:rsidRPr="008452B4">
        <w:rPr>
          <w:rFonts w:asciiTheme="minorHAnsi" w:hAnsiTheme="minorHAnsi" w:cstheme="minorHAnsi"/>
          <w:i/>
          <w:sz w:val="23"/>
          <w:szCs w:val="23"/>
        </w:rPr>
        <w:t>strigolaktony</w:t>
      </w:r>
      <w:proofErr w:type="spellEnd"/>
      <w:r w:rsidR="008452B4" w:rsidRPr="008452B4">
        <w:rPr>
          <w:rFonts w:asciiTheme="minorHAnsi" w:hAnsiTheme="minorHAnsi" w:cstheme="minorHAnsi"/>
          <w:i/>
          <w:sz w:val="23"/>
          <w:szCs w:val="23"/>
        </w:rPr>
        <w:t xml:space="preserve"> jsou důležité pro jemné vyladění vztahů mezi rostlinou a</w:t>
      </w:r>
      <w:r w:rsidR="00F40233">
        <w:rPr>
          <w:rFonts w:asciiTheme="minorHAnsi" w:hAnsiTheme="minorHAnsi" w:cstheme="minorHAnsi"/>
          <w:i/>
          <w:sz w:val="23"/>
          <w:szCs w:val="23"/>
        </w:rPr>
        <w:t> </w:t>
      </w:r>
      <w:proofErr w:type="spellStart"/>
      <w:r w:rsidR="008452B4" w:rsidRPr="008452B4">
        <w:rPr>
          <w:rFonts w:asciiTheme="minorHAnsi" w:hAnsiTheme="minorHAnsi" w:cstheme="minorHAnsi"/>
          <w:i/>
          <w:sz w:val="23"/>
          <w:szCs w:val="23"/>
        </w:rPr>
        <w:t>mykorhizními</w:t>
      </w:r>
      <w:proofErr w:type="spellEnd"/>
      <w:r w:rsidR="008452B4" w:rsidRPr="008452B4">
        <w:rPr>
          <w:rFonts w:asciiTheme="minorHAnsi" w:hAnsiTheme="minorHAnsi" w:cstheme="minorHAnsi"/>
          <w:i/>
          <w:sz w:val="23"/>
          <w:szCs w:val="23"/>
        </w:rPr>
        <w:t xml:space="preserve"> houbami. Pomáhají tak zajistit, aby symbióza přinášela užitek oběma partnerům,“</w:t>
      </w:r>
      <w:r w:rsidR="008452B4" w:rsidRPr="008452B4"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sz w:val="23"/>
          <w:szCs w:val="23"/>
        </w:rPr>
        <w:t xml:space="preserve">říká Kristýna </w:t>
      </w:r>
      <w:r w:rsidR="008452B4" w:rsidRPr="008452B4">
        <w:rPr>
          <w:rFonts w:asciiTheme="minorHAnsi" w:hAnsiTheme="minorHAnsi" w:cstheme="minorHAnsi"/>
          <w:sz w:val="23"/>
          <w:szCs w:val="23"/>
        </w:rPr>
        <w:t>Floková</w:t>
      </w:r>
      <w:r>
        <w:rPr>
          <w:rFonts w:asciiTheme="minorHAnsi" w:hAnsiTheme="minorHAnsi" w:cstheme="minorHAnsi"/>
          <w:sz w:val="23"/>
          <w:szCs w:val="23"/>
        </w:rPr>
        <w:t xml:space="preserve">, která </w:t>
      </w:r>
      <w:r w:rsidRPr="008452B4">
        <w:rPr>
          <w:rFonts w:asciiTheme="minorHAnsi" w:hAnsiTheme="minorHAnsi" w:cstheme="minorHAnsi"/>
          <w:sz w:val="23"/>
          <w:szCs w:val="23"/>
        </w:rPr>
        <w:t xml:space="preserve">působí v olomoucké Laboratoři růstových regulátorů, což je společné </w:t>
      </w:r>
      <w:r>
        <w:rPr>
          <w:rFonts w:asciiTheme="minorHAnsi" w:hAnsiTheme="minorHAnsi" w:cstheme="minorHAnsi"/>
          <w:sz w:val="23"/>
          <w:szCs w:val="23"/>
        </w:rPr>
        <w:t>p</w:t>
      </w:r>
      <w:r w:rsidRPr="008452B4">
        <w:rPr>
          <w:rFonts w:asciiTheme="minorHAnsi" w:hAnsiTheme="minorHAnsi" w:cstheme="minorHAnsi"/>
          <w:sz w:val="23"/>
          <w:szCs w:val="23"/>
        </w:rPr>
        <w:t>racoviště Ústavu experimentální botaniky AV ČR a Univerzity Palackého. Laboratoř je zároveň součástí Centra regionu Haná pro zemědělský a biotechnologický výzkum.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8452B4">
        <w:rPr>
          <w:rFonts w:asciiTheme="minorHAnsi" w:hAnsiTheme="minorHAnsi" w:cstheme="minorHAnsi"/>
          <w:sz w:val="23"/>
          <w:szCs w:val="23"/>
        </w:rPr>
        <w:t xml:space="preserve">Analýzy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strigolaktonů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prováděla </w:t>
      </w:r>
      <w:r>
        <w:rPr>
          <w:rFonts w:asciiTheme="minorHAnsi" w:hAnsiTheme="minorHAnsi" w:cstheme="minorHAnsi"/>
          <w:sz w:val="23"/>
          <w:szCs w:val="23"/>
        </w:rPr>
        <w:t xml:space="preserve">ve výzkumu společně </w:t>
      </w:r>
      <w:r w:rsidRPr="008452B4">
        <w:rPr>
          <w:rFonts w:asciiTheme="minorHAnsi" w:hAnsiTheme="minorHAnsi" w:cstheme="minorHAnsi"/>
          <w:sz w:val="23"/>
          <w:szCs w:val="23"/>
        </w:rPr>
        <w:t xml:space="preserve">s nizozemským kolegou prof. H. J.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Bouwmeesterem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na pracovišti Plant Hormone Biology při Univerzitě 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>Amsterdamu.</w:t>
      </w:r>
    </w:p>
    <w:p w14:paraId="147AF14D" w14:textId="1114C071" w:rsidR="00E74F43" w:rsidRPr="00E86A92" w:rsidRDefault="00E74F43" w:rsidP="000D030B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E86A92">
        <w:rPr>
          <w:rFonts w:asciiTheme="minorHAnsi" w:hAnsiTheme="minorHAnsi" w:cstheme="minorHAnsi"/>
          <w:b/>
          <w:sz w:val="23"/>
          <w:szCs w:val="23"/>
        </w:rPr>
        <w:t>Jak může rostlina čelit nepříznivým podmínkám</w:t>
      </w:r>
    </w:p>
    <w:p w14:paraId="313A4AB8" w14:textId="77777777" w:rsidR="000D030B" w:rsidRPr="008452B4" w:rsidRDefault="000D030B" w:rsidP="000D030B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8452B4">
        <w:rPr>
          <w:rFonts w:asciiTheme="minorHAnsi" w:hAnsiTheme="minorHAnsi" w:cstheme="minorHAnsi"/>
          <w:sz w:val="23"/>
          <w:szCs w:val="23"/>
        </w:rPr>
        <w:t xml:space="preserve">Výzkumný tým zvolil za svou hlavní pokusnou rostlinu tolici druhu </w:t>
      </w:r>
      <w:proofErr w:type="spellStart"/>
      <w:r w:rsidRPr="008452B4">
        <w:rPr>
          <w:rFonts w:asciiTheme="minorHAnsi" w:hAnsiTheme="minorHAnsi" w:cstheme="minorHAnsi"/>
          <w:i/>
          <w:sz w:val="23"/>
          <w:szCs w:val="23"/>
        </w:rPr>
        <w:t>Medicago</w:t>
      </w:r>
      <w:proofErr w:type="spellEnd"/>
      <w:r w:rsidRPr="008452B4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8452B4">
        <w:rPr>
          <w:rFonts w:asciiTheme="minorHAnsi" w:hAnsiTheme="minorHAnsi" w:cstheme="minorHAnsi"/>
          <w:i/>
          <w:sz w:val="23"/>
          <w:szCs w:val="23"/>
        </w:rPr>
        <w:t>truncatula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, blízce příbuznou vojtěšce. Vědci zkoumali, jak se mění intenzita mykorhizy v závislosti na hladině </w:t>
      </w:r>
      <w:r w:rsidRPr="008452B4">
        <w:rPr>
          <w:rFonts w:asciiTheme="minorHAnsi" w:hAnsiTheme="minorHAnsi" w:cstheme="minorHAnsi"/>
          <w:sz w:val="23"/>
          <w:szCs w:val="23"/>
        </w:rPr>
        <w:lastRenderedPageBreak/>
        <w:t xml:space="preserve">fosforu nebo na předchozí kolonizaci kořenů houbou.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Molekulárněbiologickými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metodami a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 xml:space="preserve">analýzou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strigolaktonů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se podařilo identifikovat geny, které reagují na studované podněty a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>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 xml:space="preserve">případě potřeby tlumí rozvoj mykorhizy. Působí přitom prostřednictvím </w:t>
      </w:r>
      <w:proofErr w:type="spellStart"/>
      <w:r w:rsidRPr="008452B4">
        <w:rPr>
          <w:rFonts w:asciiTheme="minorHAnsi" w:hAnsiTheme="minorHAnsi" w:cstheme="minorHAnsi"/>
          <w:sz w:val="23"/>
          <w:szCs w:val="23"/>
        </w:rPr>
        <w:t>strigolaktonů</w:t>
      </w:r>
      <w:proofErr w:type="spellEnd"/>
      <w:r w:rsidRPr="008452B4">
        <w:rPr>
          <w:rFonts w:asciiTheme="minorHAnsi" w:hAnsiTheme="minorHAnsi" w:cstheme="minorHAnsi"/>
          <w:sz w:val="23"/>
          <w:szCs w:val="23"/>
        </w:rPr>
        <w:t xml:space="preserve"> – snižují jejich koncentraci v kořenech, což potlačuje růst houbových vláken.</w:t>
      </w:r>
    </w:p>
    <w:p w14:paraId="3D1EE304" w14:textId="77777777" w:rsidR="00A94C69" w:rsidRDefault="000D030B" w:rsidP="000D030B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t>„</w:t>
      </w:r>
      <w:proofErr w:type="spellStart"/>
      <w:r>
        <w:rPr>
          <w:rFonts w:asciiTheme="minorHAnsi" w:hAnsiTheme="minorHAnsi" w:cstheme="minorHAnsi"/>
          <w:i/>
          <w:sz w:val="23"/>
          <w:szCs w:val="23"/>
        </w:rPr>
        <w:t>Striglaktony</w:t>
      </w:r>
      <w:proofErr w:type="spellEnd"/>
      <w:r>
        <w:rPr>
          <w:rFonts w:asciiTheme="minorHAnsi" w:hAnsiTheme="minorHAnsi" w:cstheme="minorHAnsi"/>
          <w:i/>
          <w:sz w:val="23"/>
          <w:szCs w:val="23"/>
        </w:rPr>
        <w:t xml:space="preserve"> byly j</w:t>
      </w:r>
      <w:r w:rsidRPr="008452B4">
        <w:rPr>
          <w:rFonts w:asciiTheme="minorHAnsi" w:hAnsiTheme="minorHAnsi" w:cstheme="minorHAnsi"/>
          <w:i/>
          <w:sz w:val="23"/>
          <w:szCs w:val="23"/>
        </w:rPr>
        <w:t>ako rostlinné hormony popsány teprve roku 2008 a od té doby postupně vychází najevo, co všechno v rostlinách ovlivňují</w:t>
      </w:r>
      <w:r>
        <w:rPr>
          <w:rFonts w:asciiTheme="minorHAnsi" w:hAnsiTheme="minorHAnsi" w:cstheme="minorHAnsi"/>
          <w:i/>
          <w:sz w:val="23"/>
          <w:szCs w:val="23"/>
        </w:rPr>
        <w:t xml:space="preserve">,“ říká vědkyně, jež </w:t>
      </w:r>
      <w:r w:rsidRPr="008452B4">
        <w:rPr>
          <w:rFonts w:asciiTheme="minorHAnsi" w:hAnsiTheme="minorHAnsi" w:cstheme="minorHAnsi"/>
          <w:sz w:val="23"/>
          <w:szCs w:val="23"/>
        </w:rPr>
        <w:t>s Univerzitou 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8452B4">
        <w:rPr>
          <w:rFonts w:asciiTheme="minorHAnsi" w:hAnsiTheme="minorHAnsi" w:cstheme="minorHAnsi"/>
          <w:sz w:val="23"/>
          <w:szCs w:val="23"/>
        </w:rPr>
        <w:t>Amsterdamu spolupracuje již třetím rokem</w:t>
      </w:r>
      <w:r>
        <w:rPr>
          <w:rFonts w:asciiTheme="minorHAnsi" w:hAnsiTheme="minorHAnsi" w:cstheme="minorHAnsi"/>
          <w:sz w:val="23"/>
          <w:szCs w:val="23"/>
        </w:rPr>
        <w:t xml:space="preserve"> a olomoucké pracoviště jí pro chemickou analýzu poskytuje špičkové zázemí. </w:t>
      </w:r>
    </w:p>
    <w:p w14:paraId="37854F90" w14:textId="3E50CEEB" w:rsidR="000D030B" w:rsidRPr="008452B4" w:rsidRDefault="000D030B" w:rsidP="000D030B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t>“</w:t>
      </w:r>
      <w:r w:rsidRPr="008452B4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3"/>
          <w:szCs w:val="23"/>
        </w:rPr>
        <w:t>Strigolaktony</w:t>
      </w:r>
      <w:proofErr w:type="spellEnd"/>
      <w:r>
        <w:rPr>
          <w:rFonts w:asciiTheme="minorHAnsi" w:hAnsiTheme="minorHAnsi" w:cstheme="minorHAnsi"/>
          <w:i/>
          <w:sz w:val="23"/>
          <w:szCs w:val="23"/>
        </w:rPr>
        <w:t xml:space="preserve"> m</w:t>
      </w:r>
      <w:r w:rsidRPr="008452B4">
        <w:rPr>
          <w:rFonts w:asciiTheme="minorHAnsi" w:hAnsiTheme="minorHAnsi" w:cstheme="minorHAnsi"/>
          <w:i/>
          <w:sz w:val="23"/>
          <w:szCs w:val="23"/>
        </w:rPr>
        <w:t>ají navíc i potenciál pro praktické využití například v zemědělství v boji proti parazitickým plevelům, které napadají hospodářsky významné plodiny a způsobují obrovské ztráty na výnosech, zejména v oblastech centrální Afriky, jižní a východní Evropy,“</w:t>
      </w:r>
      <w:r w:rsidRPr="008452B4"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sz w:val="23"/>
          <w:szCs w:val="23"/>
        </w:rPr>
        <w:t xml:space="preserve">dodává </w:t>
      </w:r>
      <w:r w:rsidRPr="008452B4">
        <w:rPr>
          <w:rFonts w:asciiTheme="minorHAnsi" w:hAnsiTheme="minorHAnsi" w:cstheme="minorHAnsi"/>
          <w:sz w:val="23"/>
          <w:szCs w:val="23"/>
        </w:rPr>
        <w:t>Kristýna Floková</w:t>
      </w:r>
      <w:r>
        <w:rPr>
          <w:rFonts w:asciiTheme="minorHAnsi" w:hAnsiTheme="minorHAnsi" w:cstheme="minorHAnsi"/>
          <w:sz w:val="23"/>
          <w:szCs w:val="23"/>
        </w:rPr>
        <w:t>.</w:t>
      </w:r>
    </w:p>
    <w:p w14:paraId="46DA975E" w14:textId="77777777" w:rsidR="00A94C69" w:rsidRDefault="00A94C69" w:rsidP="009B1196">
      <w:pPr>
        <w:spacing w:line="298" w:lineRule="auto"/>
        <w:rPr>
          <w:rFonts w:asciiTheme="minorHAnsi" w:hAnsiTheme="minorHAnsi" w:cstheme="minorHAnsi"/>
          <w:b/>
          <w:sz w:val="23"/>
          <w:szCs w:val="23"/>
        </w:rPr>
      </w:pPr>
    </w:p>
    <w:p w14:paraId="412E7FFB" w14:textId="505ACF96" w:rsidR="00936C4B" w:rsidRPr="00936C4B" w:rsidRDefault="00936C4B" w:rsidP="009B1196">
      <w:pPr>
        <w:spacing w:line="298" w:lineRule="auto"/>
        <w:rPr>
          <w:rFonts w:asciiTheme="minorHAnsi" w:hAnsiTheme="minorHAnsi" w:cstheme="minorHAnsi"/>
          <w:sz w:val="23"/>
          <w:szCs w:val="23"/>
        </w:rPr>
      </w:pPr>
      <w:r w:rsidRPr="00936C4B">
        <w:rPr>
          <w:rFonts w:asciiTheme="minorHAnsi" w:hAnsiTheme="minorHAnsi" w:cstheme="minorHAnsi"/>
          <w:b/>
          <w:sz w:val="23"/>
          <w:szCs w:val="23"/>
        </w:rPr>
        <w:t>Kontakt</w:t>
      </w:r>
      <w:r w:rsidRPr="00936C4B">
        <w:rPr>
          <w:rFonts w:asciiTheme="minorHAnsi" w:hAnsiTheme="minorHAnsi" w:cstheme="minorHAnsi"/>
          <w:sz w:val="23"/>
          <w:szCs w:val="23"/>
        </w:rPr>
        <w:t>:</w:t>
      </w:r>
    </w:p>
    <w:p w14:paraId="222622A1" w14:textId="3A24D439" w:rsidR="00936C4B" w:rsidRPr="00936C4B" w:rsidRDefault="008452B4" w:rsidP="009B1196">
      <w:pPr>
        <w:spacing w:line="298" w:lineRule="auto"/>
        <w:rPr>
          <w:rFonts w:asciiTheme="minorHAnsi" w:hAnsiTheme="minorHAnsi" w:cstheme="minorHAnsi"/>
          <w:sz w:val="23"/>
          <w:szCs w:val="23"/>
        </w:rPr>
      </w:pPr>
      <w:r w:rsidRPr="008452B4">
        <w:rPr>
          <w:rFonts w:asciiTheme="minorHAnsi" w:hAnsiTheme="minorHAnsi" w:cstheme="minorHAnsi"/>
          <w:sz w:val="23"/>
          <w:szCs w:val="23"/>
        </w:rPr>
        <w:t>Mgr. Kristýna Floková, Ph.D.</w:t>
      </w:r>
      <w:r>
        <w:rPr>
          <w:rFonts w:asciiTheme="minorHAnsi" w:hAnsiTheme="minorHAnsi" w:cstheme="minorHAnsi"/>
          <w:sz w:val="23"/>
          <w:szCs w:val="23"/>
        </w:rPr>
        <w:t xml:space="preserve">, </w:t>
      </w:r>
      <w:hyperlink r:id="rId8" w:history="1">
        <w:r w:rsidRPr="001F08F9">
          <w:rPr>
            <w:rStyle w:val="Hypertextovodkaz"/>
            <w:rFonts w:asciiTheme="minorHAnsi" w:hAnsiTheme="minorHAnsi" w:cstheme="minorHAnsi"/>
            <w:sz w:val="23"/>
            <w:szCs w:val="23"/>
          </w:rPr>
          <w:t>kristyna.flokova@upol.cz</w:t>
        </w:r>
      </w:hyperlink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55949BEC" w14:textId="77777777" w:rsidR="00936C4B" w:rsidRPr="00936C4B" w:rsidRDefault="00936C4B" w:rsidP="00936C4B">
      <w:pPr>
        <w:spacing w:after="120" w:line="298" w:lineRule="auto"/>
        <w:rPr>
          <w:rFonts w:asciiTheme="minorHAnsi" w:hAnsiTheme="minorHAnsi" w:cstheme="minorHAnsi"/>
        </w:rPr>
      </w:pPr>
    </w:p>
    <w:p w14:paraId="3B25C729" w14:textId="6498C464" w:rsidR="008452B4" w:rsidRPr="00A94C69" w:rsidRDefault="00936C4B" w:rsidP="008452B4">
      <w:pPr>
        <w:spacing w:after="120" w:line="298" w:lineRule="auto"/>
        <w:rPr>
          <w:rFonts w:asciiTheme="minorHAnsi" w:hAnsiTheme="minorHAnsi" w:cstheme="minorHAnsi"/>
          <w:sz w:val="22"/>
          <w:szCs w:val="22"/>
        </w:rPr>
      </w:pPr>
      <w:r w:rsidRPr="00E86A92">
        <w:rPr>
          <w:rFonts w:asciiTheme="minorHAnsi" w:hAnsiTheme="minorHAnsi" w:cstheme="minorHAnsi"/>
          <w:b/>
          <w:sz w:val="22"/>
          <w:szCs w:val="22"/>
        </w:rPr>
        <w:t>Citace článku:</w:t>
      </w:r>
      <w:r w:rsidR="009B1196" w:rsidRPr="00E86A9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452B4" w:rsidRPr="00A94C69">
        <w:rPr>
          <w:rFonts w:asciiTheme="minorHAnsi" w:hAnsiTheme="minorHAnsi" w:cstheme="minorHAnsi"/>
          <w:sz w:val="22"/>
          <w:szCs w:val="22"/>
        </w:rPr>
        <w:t xml:space="preserve">L. M. Müller, K. Floková, E.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Schnabel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 xml:space="preserve">, X. Sun, Z.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Fei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 xml:space="preserve">, J.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Frugoli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 xml:space="preserve">, H. J.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Bouwmeester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 xml:space="preserve">, M. J. Harrison (2019): </w:t>
      </w:r>
      <w:hyperlink r:id="rId9" w:history="1">
        <w:r w:rsidR="008452B4" w:rsidRPr="00A94C69">
          <w:rPr>
            <w:rStyle w:val="Hypertextovodkaz"/>
            <w:rFonts w:asciiTheme="minorHAnsi" w:hAnsiTheme="minorHAnsi" w:cstheme="minorHAnsi"/>
            <w:sz w:val="22"/>
            <w:szCs w:val="22"/>
          </w:rPr>
          <w:t>A CLE–SUNN module regulates strigolactone content and fungal colonization in arbuscular mycorrhiza</w:t>
        </w:r>
      </w:hyperlink>
      <w:r w:rsidR="008452B4" w:rsidRPr="00A94C69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Nature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452B4" w:rsidRPr="00A94C69">
        <w:rPr>
          <w:rFonts w:asciiTheme="minorHAnsi" w:hAnsiTheme="minorHAnsi" w:cstheme="minorHAnsi"/>
          <w:sz w:val="22"/>
          <w:szCs w:val="22"/>
        </w:rPr>
        <w:t>Plants</w:t>
      </w:r>
      <w:proofErr w:type="spellEnd"/>
      <w:r w:rsidR="008452B4" w:rsidRPr="00A94C69">
        <w:rPr>
          <w:rFonts w:asciiTheme="minorHAnsi" w:hAnsiTheme="minorHAnsi" w:cstheme="minorHAnsi"/>
          <w:sz w:val="22"/>
          <w:szCs w:val="22"/>
        </w:rPr>
        <w:t>: https://doi.org/10.1038/s41477-019-0501-1.</w:t>
      </w:r>
    </w:p>
    <w:p w14:paraId="702C58F1" w14:textId="77777777" w:rsidR="008452B4" w:rsidRPr="00936C4B" w:rsidRDefault="008452B4" w:rsidP="008452B4">
      <w:pPr>
        <w:spacing w:after="120" w:line="298" w:lineRule="auto"/>
        <w:rPr>
          <w:rFonts w:asciiTheme="minorHAnsi" w:hAnsiTheme="minorHAnsi" w:cstheme="minorHAnsi"/>
          <w:i/>
          <w:sz w:val="22"/>
          <w:szCs w:val="22"/>
        </w:rPr>
      </w:pPr>
    </w:p>
    <w:p w14:paraId="271CDD7F" w14:textId="5264F231" w:rsidR="008452B4" w:rsidRDefault="008452B4" w:rsidP="008868D3">
      <w:pPr>
        <w:spacing w:line="274" w:lineRule="auto"/>
        <w:rPr>
          <w:rFonts w:asciiTheme="minorHAnsi" w:hAnsiTheme="minorHAnsi" w:cstheme="minorHAnsi"/>
          <w:i/>
          <w:sz w:val="21"/>
          <w:szCs w:val="21"/>
        </w:rPr>
      </w:pPr>
      <w:r>
        <w:rPr>
          <w:noProof/>
        </w:rPr>
        <w:drawing>
          <wp:inline distT="0" distB="0" distL="0" distR="0" wp14:anchorId="689DEA34" wp14:editId="16F03774">
            <wp:extent cx="2692400" cy="1800543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05457" cy="18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4AD5" w14:textId="77777777" w:rsidR="008452B4" w:rsidRDefault="008452B4" w:rsidP="008452B4">
      <w:pPr>
        <w:spacing w:line="274" w:lineRule="auto"/>
        <w:rPr>
          <w:rFonts w:asciiTheme="minorHAnsi" w:hAnsiTheme="minorHAnsi" w:cstheme="minorHAnsi"/>
          <w:i/>
          <w:sz w:val="21"/>
          <w:szCs w:val="21"/>
        </w:rPr>
      </w:pPr>
      <w:r w:rsidRPr="008452B4">
        <w:rPr>
          <w:rFonts w:asciiTheme="minorHAnsi" w:hAnsiTheme="minorHAnsi" w:cstheme="minorHAnsi"/>
          <w:i/>
          <w:sz w:val="21"/>
          <w:szCs w:val="21"/>
        </w:rPr>
        <w:t xml:space="preserve">Vlákno </w:t>
      </w:r>
      <w:proofErr w:type="spellStart"/>
      <w:r w:rsidRPr="008452B4">
        <w:rPr>
          <w:rFonts w:asciiTheme="minorHAnsi" w:hAnsiTheme="minorHAnsi" w:cstheme="minorHAnsi"/>
          <w:i/>
          <w:sz w:val="21"/>
          <w:szCs w:val="21"/>
        </w:rPr>
        <w:t>mykorhizní</w:t>
      </w:r>
      <w:proofErr w:type="spellEnd"/>
      <w:r w:rsidRPr="008452B4">
        <w:rPr>
          <w:rFonts w:asciiTheme="minorHAnsi" w:hAnsiTheme="minorHAnsi" w:cstheme="minorHAnsi"/>
          <w:i/>
          <w:sz w:val="21"/>
          <w:szCs w:val="21"/>
        </w:rPr>
        <w:t xml:space="preserve"> houby (zeleně) prorůstající do kořene. Uvnitř kořenových buněk tvoří houba útvary, které jsou charakteristické pro typ mykorhizy zvaný </w:t>
      </w:r>
      <w:proofErr w:type="spellStart"/>
      <w:r w:rsidRPr="008452B4">
        <w:rPr>
          <w:rFonts w:asciiTheme="minorHAnsi" w:hAnsiTheme="minorHAnsi" w:cstheme="minorHAnsi"/>
          <w:i/>
          <w:sz w:val="21"/>
          <w:szCs w:val="21"/>
        </w:rPr>
        <w:t>arbuskulární</w:t>
      </w:r>
      <w:proofErr w:type="spellEnd"/>
      <w:r w:rsidRPr="008452B4">
        <w:rPr>
          <w:rFonts w:asciiTheme="minorHAnsi" w:hAnsiTheme="minorHAnsi" w:cstheme="minorHAnsi"/>
          <w:i/>
          <w:sz w:val="21"/>
          <w:szCs w:val="21"/>
        </w:rPr>
        <w:t xml:space="preserve">. Ten se vyskytuje u většiny druhů suchozemských rostlin. </w:t>
      </w:r>
    </w:p>
    <w:p w14:paraId="179B1A88" w14:textId="2222150D" w:rsidR="008452B4" w:rsidRPr="00936C4B" w:rsidRDefault="008452B4" w:rsidP="008868D3">
      <w:pPr>
        <w:spacing w:line="274" w:lineRule="auto"/>
        <w:rPr>
          <w:rFonts w:asciiTheme="minorHAnsi" w:hAnsiTheme="minorHAnsi" w:cstheme="minorHAnsi"/>
          <w:i/>
          <w:sz w:val="21"/>
          <w:szCs w:val="21"/>
        </w:rPr>
      </w:pPr>
      <w:r w:rsidRPr="008452B4">
        <w:rPr>
          <w:rFonts w:asciiTheme="minorHAnsi" w:hAnsiTheme="minorHAnsi" w:cstheme="minorHAnsi"/>
          <w:i/>
          <w:sz w:val="21"/>
          <w:szCs w:val="21"/>
        </w:rPr>
        <w:t xml:space="preserve">Foto: L. Müller, </w:t>
      </w:r>
      <w:proofErr w:type="spellStart"/>
      <w:r w:rsidRPr="008452B4">
        <w:rPr>
          <w:rFonts w:asciiTheme="minorHAnsi" w:hAnsiTheme="minorHAnsi" w:cstheme="minorHAnsi"/>
          <w:i/>
          <w:sz w:val="21"/>
          <w:szCs w:val="21"/>
        </w:rPr>
        <w:t>Boyce</w:t>
      </w:r>
      <w:proofErr w:type="spellEnd"/>
      <w:r w:rsidRPr="008452B4">
        <w:rPr>
          <w:rFonts w:asciiTheme="minorHAnsi" w:hAnsiTheme="minorHAnsi" w:cstheme="minorHAnsi"/>
          <w:i/>
          <w:sz w:val="21"/>
          <w:szCs w:val="21"/>
        </w:rPr>
        <w:t xml:space="preserve"> Thompson Institute, </w:t>
      </w:r>
      <w:proofErr w:type="spellStart"/>
      <w:r w:rsidRPr="008452B4">
        <w:rPr>
          <w:rFonts w:asciiTheme="minorHAnsi" w:hAnsiTheme="minorHAnsi" w:cstheme="minorHAnsi"/>
          <w:i/>
          <w:sz w:val="21"/>
          <w:szCs w:val="21"/>
        </w:rPr>
        <w:t>Ithaca</w:t>
      </w:r>
      <w:proofErr w:type="spellEnd"/>
      <w:r w:rsidRPr="008452B4">
        <w:rPr>
          <w:rFonts w:asciiTheme="minorHAnsi" w:hAnsiTheme="minorHAnsi" w:cstheme="minorHAnsi"/>
          <w:i/>
          <w:sz w:val="21"/>
          <w:szCs w:val="21"/>
        </w:rPr>
        <w:t>, New York, USA.</w:t>
      </w:r>
    </w:p>
    <w:sectPr w:rsidR="008452B4" w:rsidRPr="00936C4B" w:rsidSect="00710FCE">
      <w:headerReference w:type="default" r:id="rId11"/>
      <w:footerReference w:type="default" r:id="rId12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6AE77" w14:textId="77777777" w:rsidR="008E1BF4" w:rsidRDefault="008E1BF4" w:rsidP="00CE77BA">
      <w:pPr>
        <w:spacing w:line="240" w:lineRule="auto"/>
      </w:pPr>
      <w:r>
        <w:separator/>
      </w:r>
    </w:p>
  </w:endnote>
  <w:endnote w:type="continuationSeparator" w:id="0">
    <w:p w14:paraId="657A8A90" w14:textId="77777777" w:rsidR="008E1BF4" w:rsidRDefault="008E1BF4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B846E5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0899BDB1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</w:p>
  <w:p w14:paraId="2A36870D" w14:textId="0D0EE447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  <w:p w14:paraId="08E7D6D1" w14:textId="0D8AE0C6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</w:p>
  <w:p w14:paraId="4128C247" w14:textId="0B303F89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CC4B2" w14:textId="77777777" w:rsidR="008E1BF4" w:rsidRDefault="008E1BF4" w:rsidP="00CE77BA">
      <w:pPr>
        <w:spacing w:line="240" w:lineRule="auto"/>
      </w:pPr>
      <w:r>
        <w:separator/>
      </w:r>
    </w:p>
  </w:footnote>
  <w:footnote w:type="continuationSeparator" w:id="0">
    <w:p w14:paraId="3A9D0622" w14:textId="77777777" w:rsidR="008E1BF4" w:rsidRDefault="008E1BF4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FBFE2" w14:textId="73BA5762" w:rsidR="00D863C6" w:rsidRDefault="001A4126" w:rsidP="00D84A58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C65386" wp14:editId="563AE047">
          <wp:simplePos x="0" y="0"/>
          <wp:positionH relativeFrom="margin">
            <wp:align>right</wp:align>
          </wp:positionH>
          <wp:positionV relativeFrom="paragraph">
            <wp:posOffset>-240665</wp:posOffset>
          </wp:positionV>
          <wp:extent cx="3023021" cy="1289685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021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07E57B" w14:textId="31A972E3" w:rsidR="00710FCE" w:rsidRPr="00710FCE" w:rsidRDefault="00710FCE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snapToGrid/>
        <w:lang w:val="en-US" w:eastAsia="en-US"/>
      </w:rPr>
      <w:drawing>
        <wp:anchor distT="0" distB="0" distL="114300" distR="114300" simplePos="0" relativeHeight="251660288" behindDoc="1" locked="0" layoutInCell="1" allowOverlap="1" wp14:anchorId="250DD193" wp14:editId="0B7311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CDA"/>
    <w:multiLevelType w:val="hybridMultilevel"/>
    <w:tmpl w:val="346ED368"/>
    <w:lvl w:ilvl="0" w:tplc="2E2E1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2839"/>
    <w:rsid w:val="00013742"/>
    <w:rsid w:val="00014C46"/>
    <w:rsid w:val="00021A23"/>
    <w:rsid w:val="000241AC"/>
    <w:rsid w:val="000344B6"/>
    <w:rsid w:val="0004643B"/>
    <w:rsid w:val="00047BDF"/>
    <w:rsid w:val="000528E3"/>
    <w:rsid w:val="00056B5E"/>
    <w:rsid w:val="00060E02"/>
    <w:rsid w:val="0006262F"/>
    <w:rsid w:val="00073F18"/>
    <w:rsid w:val="00085565"/>
    <w:rsid w:val="000977B5"/>
    <w:rsid w:val="000A1D16"/>
    <w:rsid w:val="000B0DBC"/>
    <w:rsid w:val="000B321E"/>
    <w:rsid w:val="000B3484"/>
    <w:rsid w:val="000B5A2B"/>
    <w:rsid w:val="000C1886"/>
    <w:rsid w:val="000C2245"/>
    <w:rsid w:val="000C3CE2"/>
    <w:rsid w:val="000C698F"/>
    <w:rsid w:val="000D030B"/>
    <w:rsid w:val="000D1B01"/>
    <w:rsid w:val="000E6157"/>
    <w:rsid w:val="000E6F4F"/>
    <w:rsid w:val="000E74DF"/>
    <w:rsid w:val="000F5E35"/>
    <w:rsid w:val="000F74D3"/>
    <w:rsid w:val="00111259"/>
    <w:rsid w:val="00122A63"/>
    <w:rsid w:val="0012355A"/>
    <w:rsid w:val="0013132C"/>
    <w:rsid w:val="00132032"/>
    <w:rsid w:val="00141A23"/>
    <w:rsid w:val="00144571"/>
    <w:rsid w:val="0015649D"/>
    <w:rsid w:val="00156677"/>
    <w:rsid w:val="00160193"/>
    <w:rsid w:val="00165021"/>
    <w:rsid w:val="001749E2"/>
    <w:rsid w:val="0018343F"/>
    <w:rsid w:val="001837C9"/>
    <w:rsid w:val="00185447"/>
    <w:rsid w:val="001A4126"/>
    <w:rsid w:val="001A7A31"/>
    <w:rsid w:val="001C1739"/>
    <w:rsid w:val="001C2B71"/>
    <w:rsid w:val="001C38EA"/>
    <w:rsid w:val="001C39FC"/>
    <w:rsid w:val="001E0419"/>
    <w:rsid w:val="001E2BBB"/>
    <w:rsid w:val="001E7059"/>
    <w:rsid w:val="001F27C1"/>
    <w:rsid w:val="001F3D27"/>
    <w:rsid w:val="001F6AA6"/>
    <w:rsid w:val="00200514"/>
    <w:rsid w:val="002005BF"/>
    <w:rsid w:val="00210AA7"/>
    <w:rsid w:val="00210B22"/>
    <w:rsid w:val="002202B3"/>
    <w:rsid w:val="002221ED"/>
    <w:rsid w:val="00230C1B"/>
    <w:rsid w:val="00231AAF"/>
    <w:rsid w:val="00232D4A"/>
    <w:rsid w:val="00241C5A"/>
    <w:rsid w:val="00241F79"/>
    <w:rsid w:val="00242840"/>
    <w:rsid w:val="002472F1"/>
    <w:rsid w:val="00250149"/>
    <w:rsid w:val="002516E9"/>
    <w:rsid w:val="0026121F"/>
    <w:rsid w:val="00261A82"/>
    <w:rsid w:val="002636AB"/>
    <w:rsid w:val="00270962"/>
    <w:rsid w:val="00275D52"/>
    <w:rsid w:val="00286887"/>
    <w:rsid w:val="002A7F9C"/>
    <w:rsid w:val="002B4A9C"/>
    <w:rsid w:val="002C03B9"/>
    <w:rsid w:val="002C1ABE"/>
    <w:rsid w:val="002C2307"/>
    <w:rsid w:val="002C43BF"/>
    <w:rsid w:val="002C7190"/>
    <w:rsid w:val="002E790B"/>
    <w:rsid w:val="002F651B"/>
    <w:rsid w:val="002F6E81"/>
    <w:rsid w:val="00322C37"/>
    <w:rsid w:val="00323813"/>
    <w:rsid w:val="0032441B"/>
    <w:rsid w:val="00324C71"/>
    <w:rsid w:val="00326B8C"/>
    <w:rsid w:val="0033135D"/>
    <w:rsid w:val="00344B97"/>
    <w:rsid w:val="003547AD"/>
    <w:rsid w:val="00362311"/>
    <w:rsid w:val="00363C64"/>
    <w:rsid w:val="0038120F"/>
    <w:rsid w:val="00382B3A"/>
    <w:rsid w:val="003A0215"/>
    <w:rsid w:val="003A3874"/>
    <w:rsid w:val="003A79E6"/>
    <w:rsid w:val="003B0CF9"/>
    <w:rsid w:val="003B144D"/>
    <w:rsid w:val="003B2092"/>
    <w:rsid w:val="003B3650"/>
    <w:rsid w:val="003C1F82"/>
    <w:rsid w:val="003E1E03"/>
    <w:rsid w:val="00405BE9"/>
    <w:rsid w:val="004137FB"/>
    <w:rsid w:val="00413F8F"/>
    <w:rsid w:val="00416E8A"/>
    <w:rsid w:val="00420E9A"/>
    <w:rsid w:val="00432BD3"/>
    <w:rsid w:val="004450F6"/>
    <w:rsid w:val="00450551"/>
    <w:rsid w:val="004526BC"/>
    <w:rsid w:val="00456B71"/>
    <w:rsid w:val="00482007"/>
    <w:rsid w:val="00486170"/>
    <w:rsid w:val="00486471"/>
    <w:rsid w:val="00491B2E"/>
    <w:rsid w:val="004938CB"/>
    <w:rsid w:val="00494309"/>
    <w:rsid w:val="0049592D"/>
    <w:rsid w:val="00497F9C"/>
    <w:rsid w:val="004A0F73"/>
    <w:rsid w:val="004A41D0"/>
    <w:rsid w:val="004C3990"/>
    <w:rsid w:val="004D54FC"/>
    <w:rsid w:val="004E70B0"/>
    <w:rsid w:val="004E7E4F"/>
    <w:rsid w:val="004F0396"/>
    <w:rsid w:val="004F23D2"/>
    <w:rsid w:val="004F52F1"/>
    <w:rsid w:val="005023CD"/>
    <w:rsid w:val="0050685D"/>
    <w:rsid w:val="00510F24"/>
    <w:rsid w:val="00514689"/>
    <w:rsid w:val="00520704"/>
    <w:rsid w:val="005317EE"/>
    <w:rsid w:val="00532211"/>
    <w:rsid w:val="00541C1D"/>
    <w:rsid w:val="00542E2C"/>
    <w:rsid w:val="005473A9"/>
    <w:rsid w:val="005562E1"/>
    <w:rsid w:val="00557B87"/>
    <w:rsid w:val="00562E07"/>
    <w:rsid w:val="00563738"/>
    <w:rsid w:val="0057291C"/>
    <w:rsid w:val="005820DB"/>
    <w:rsid w:val="00587EBD"/>
    <w:rsid w:val="005908AB"/>
    <w:rsid w:val="005A4B05"/>
    <w:rsid w:val="005B1F60"/>
    <w:rsid w:val="005B318F"/>
    <w:rsid w:val="005C51EF"/>
    <w:rsid w:val="005D3361"/>
    <w:rsid w:val="005D619A"/>
    <w:rsid w:val="005E16B8"/>
    <w:rsid w:val="005E3B53"/>
    <w:rsid w:val="005E778F"/>
    <w:rsid w:val="005F215F"/>
    <w:rsid w:val="005F4694"/>
    <w:rsid w:val="00604672"/>
    <w:rsid w:val="00605ADF"/>
    <w:rsid w:val="00616319"/>
    <w:rsid w:val="00623586"/>
    <w:rsid w:val="00646CAE"/>
    <w:rsid w:val="00647F3A"/>
    <w:rsid w:val="00655295"/>
    <w:rsid w:val="00672640"/>
    <w:rsid w:val="00672B56"/>
    <w:rsid w:val="00681297"/>
    <w:rsid w:val="006878C9"/>
    <w:rsid w:val="00695B44"/>
    <w:rsid w:val="00696CC5"/>
    <w:rsid w:val="006A025E"/>
    <w:rsid w:val="006A0336"/>
    <w:rsid w:val="006A04B8"/>
    <w:rsid w:val="006B14CE"/>
    <w:rsid w:val="006B3354"/>
    <w:rsid w:val="006C282A"/>
    <w:rsid w:val="006C590D"/>
    <w:rsid w:val="006C7B08"/>
    <w:rsid w:val="006D1270"/>
    <w:rsid w:val="006D1DCF"/>
    <w:rsid w:val="006D4738"/>
    <w:rsid w:val="006E2624"/>
    <w:rsid w:val="006E5B90"/>
    <w:rsid w:val="006E73E4"/>
    <w:rsid w:val="00705520"/>
    <w:rsid w:val="0070566C"/>
    <w:rsid w:val="00710B89"/>
    <w:rsid w:val="00710FCE"/>
    <w:rsid w:val="00715331"/>
    <w:rsid w:val="00723C60"/>
    <w:rsid w:val="00726EAA"/>
    <w:rsid w:val="00747A48"/>
    <w:rsid w:val="0075179F"/>
    <w:rsid w:val="00757D29"/>
    <w:rsid w:val="00761ED2"/>
    <w:rsid w:val="0076313B"/>
    <w:rsid w:val="00777741"/>
    <w:rsid w:val="00781E0C"/>
    <w:rsid w:val="007853ED"/>
    <w:rsid w:val="0078730E"/>
    <w:rsid w:val="0079072E"/>
    <w:rsid w:val="00791D38"/>
    <w:rsid w:val="007948AF"/>
    <w:rsid w:val="007A0DCA"/>
    <w:rsid w:val="007A2B76"/>
    <w:rsid w:val="007A4F3D"/>
    <w:rsid w:val="007A5AF9"/>
    <w:rsid w:val="007C6D8E"/>
    <w:rsid w:val="007C73B6"/>
    <w:rsid w:val="007D5943"/>
    <w:rsid w:val="007D63A4"/>
    <w:rsid w:val="007D6CE2"/>
    <w:rsid w:val="007E2F70"/>
    <w:rsid w:val="007F0694"/>
    <w:rsid w:val="00802B8F"/>
    <w:rsid w:val="00812C15"/>
    <w:rsid w:val="00814B30"/>
    <w:rsid w:val="008177E5"/>
    <w:rsid w:val="00826004"/>
    <w:rsid w:val="0083373F"/>
    <w:rsid w:val="00833C23"/>
    <w:rsid w:val="00834E57"/>
    <w:rsid w:val="00835803"/>
    <w:rsid w:val="00835D72"/>
    <w:rsid w:val="00836FA3"/>
    <w:rsid w:val="008452B4"/>
    <w:rsid w:val="0086187F"/>
    <w:rsid w:val="008675D7"/>
    <w:rsid w:val="008868D3"/>
    <w:rsid w:val="00890E2D"/>
    <w:rsid w:val="0089533B"/>
    <w:rsid w:val="008A3579"/>
    <w:rsid w:val="008A4418"/>
    <w:rsid w:val="008B05FC"/>
    <w:rsid w:val="008D251C"/>
    <w:rsid w:val="008E0FE3"/>
    <w:rsid w:val="008E1BF4"/>
    <w:rsid w:val="008E4431"/>
    <w:rsid w:val="008E65ED"/>
    <w:rsid w:val="008F0888"/>
    <w:rsid w:val="008F131D"/>
    <w:rsid w:val="008F3733"/>
    <w:rsid w:val="008F579B"/>
    <w:rsid w:val="00903456"/>
    <w:rsid w:val="00910DE5"/>
    <w:rsid w:val="00922A56"/>
    <w:rsid w:val="0092799A"/>
    <w:rsid w:val="0093101B"/>
    <w:rsid w:val="00936C4B"/>
    <w:rsid w:val="0094710F"/>
    <w:rsid w:val="0094774D"/>
    <w:rsid w:val="00956046"/>
    <w:rsid w:val="00961C55"/>
    <w:rsid w:val="0097068E"/>
    <w:rsid w:val="00972382"/>
    <w:rsid w:val="00973B29"/>
    <w:rsid w:val="009829FC"/>
    <w:rsid w:val="009866CC"/>
    <w:rsid w:val="009878E5"/>
    <w:rsid w:val="00991731"/>
    <w:rsid w:val="00993C6E"/>
    <w:rsid w:val="009B1196"/>
    <w:rsid w:val="009B7E28"/>
    <w:rsid w:val="009C0293"/>
    <w:rsid w:val="009C1C81"/>
    <w:rsid w:val="009D3725"/>
    <w:rsid w:val="009D41F1"/>
    <w:rsid w:val="009D6CFD"/>
    <w:rsid w:val="009D780C"/>
    <w:rsid w:val="009E22FE"/>
    <w:rsid w:val="009E4CCD"/>
    <w:rsid w:val="009F2462"/>
    <w:rsid w:val="009F4374"/>
    <w:rsid w:val="00A02541"/>
    <w:rsid w:val="00A07E16"/>
    <w:rsid w:val="00A10CF0"/>
    <w:rsid w:val="00A11DB6"/>
    <w:rsid w:val="00A1785C"/>
    <w:rsid w:val="00A2284C"/>
    <w:rsid w:val="00A23016"/>
    <w:rsid w:val="00A24DA5"/>
    <w:rsid w:val="00A2723E"/>
    <w:rsid w:val="00A331D5"/>
    <w:rsid w:val="00A365B0"/>
    <w:rsid w:val="00A4022D"/>
    <w:rsid w:val="00A40F1D"/>
    <w:rsid w:val="00A41B6F"/>
    <w:rsid w:val="00A435F0"/>
    <w:rsid w:val="00A47ADB"/>
    <w:rsid w:val="00A50303"/>
    <w:rsid w:val="00A55A00"/>
    <w:rsid w:val="00A625D3"/>
    <w:rsid w:val="00A6494E"/>
    <w:rsid w:val="00A83491"/>
    <w:rsid w:val="00A9236D"/>
    <w:rsid w:val="00A927AE"/>
    <w:rsid w:val="00A92F6F"/>
    <w:rsid w:val="00A94C69"/>
    <w:rsid w:val="00AA0C24"/>
    <w:rsid w:val="00AA2BD8"/>
    <w:rsid w:val="00AA353B"/>
    <w:rsid w:val="00AB1DD6"/>
    <w:rsid w:val="00AC2D75"/>
    <w:rsid w:val="00AC3B58"/>
    <w:rsid w:val="00AD1F22"/>
    <w:rsid w:val="00AE1303"/>
    <w:rsid w:val="00AE2A5B"/>
    <w:rsid w:val="00AE5236"/>
    <w:rsid w:val="00AE6C5E"/>
    <w:rsid w:val="00AE7E7C"/>
    <w:rsid w:val="00AF1486"/>
    <w:rsid w:val="00AF18FA"/>
    <w:rsid w:val="00B03A3D"/>
    <w:rsid w:val="00B0536A"/>
    <w:rsid w:val="00B057E5"/>
    <w:rsid w:val="00B10031"/>
    <w:rsid w:val="00B10874"/>
    <w:rsid w:val="00B10B73"/>
    <w:rsid w:val="00B11CA1"/>
    <w:rsid w:val="00B1324C"/>
    <w:rsid w:val="00B20267"/>
    <w:rsid w:val="00B40535"/>
    <w:rsid w:val="00B439D4"/>
    <w:rsid w:val="00B464B7"/>
    <w:rsid w:val="00B47BD5"/>
    <w:rsid w:val="00B52EBE"/>
    <w:rsid w:val="00B554F9"/>
    <w:rsid w:val="00B65365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D3DE6"/>
    <w:rsid w:val="00BD6046"/>
    <w:rsid w:val="00BE2C14"/>
    <w:rsid w:val="00BE3FDD"/>
    <w:rsid w:val="00BE465A"/>
    <w:rsid w:val="00BE5D68"/>
    <w:rsid w:val="00C0764B"/>
    <w:rsid w:val="00C1559F"/>
    <w:rsid w:val="00C163E5"/>
    <w:rsid w:val="00C1705C"/>
    <w:rsid w:val="00C209D2"/>
    <w:rsid w:val="00C209EC"/>
    <w:rsid w:val="00C20CBD"/>
    <w:rsid w:val="00C332ED"/>
    <w:rsid w:val="00C36127"/>
    <w:rsid w:val="00C4195D"/>
    <w:rsid w:val="00C446E0"/>
    <w:rsid w:val="00C47ECF"/>
    <w:rsid w:val="00C532D1"/>
    <w:rsid w:val="00C5463D"/>
    <w:rsid w:val="00C56A2F"/>
    <w:rsid w:val="00C5782A"/>
    <w:rsid w:val="00C67539"/>
    <w:rsid w:val="00C71C78"/>
    <w:rsid w:val="00C7577B"/>
    <w:rsid w:val="00C77F5E"/>
    <w:rsid w:val="00C830FA"/>
    <w:rsid w:val="00CA09B7"/>
    <w:rsid w:val="00CA1D7A"/>
    <w:rsid w:val="00CA2340"/>
    <w:rsid w:val="00CA3129"/>
    <w:rsid w:val="00CB5477"/>
    <w:rsid w:val="00CB68F8"/>
    <w:rsid w:val="00CB6986"/>
    <w:rsid w:val="00CC098D"/>
    <w:rsid w:val="00CC1646"/>
    <w:rsid w:val="00CD6F9D"/>
    <w:rsid w:val="00CE424A"/>
    <w:rsid w:val="00CE4A18"/>
    <w:rsid w:val="00CE77BA"/>
    <w:rsid w:val="00CF641F"/>
    <w:rsid w:val="00D06DD9"/>
    <w:rsid w:val="00D216CB"/>
    <w:rsid w:val="00D33959"/>
    <w:rsid w:val="00D36FD9"/>
    <w:rsid w:val="00D5048B"/>
    <w:rsid w:val="00D50EAD"/>
    <w:rsid w:val="00D52660"/>
    <w:rsid w:val="00D60D4A"/>
    <w:rsid w:val="00D77214"/>
    <w:rsid w:val="00D77E83"/>
    <w:rsid w:val="00D8080D"/>
    <w:rsid w:val="00D823EE"/>
    <w:rsid w:val="00D83A93"/>
    <w:rsid w:val="00D84A58"/>
    <w:rsid w:val="00D863C6"/>
    <w:rsid w:val="00D9081E"/>
    <w:rsid w:val="00D9217C"/>
    <w:rsid w:val="00D95819"/>
    <w:rsid w:val="00DA3948"/>
    <w:rsid w:val="00DA7B45"/>
    <w:rsid w:val="00DB1FCF"/>
    <w:rsid w:val="00DB3262"/>
    <w:rsid w:val="00DB7420"/>
    <w:rsid w:val="00DC04CC"/>
    <w:rsid w:val="00DC0759"/>
    <w:rsid w:val="00DC661E"/>
    <w:rsid w:val="00DD1832"/>
    <w:rsid w:val="00DD3807"/>
    <w:rsid w:val="00DD7FFE"/>
    <w:rsid w:val="00DF1C46"/>
    <w:rsid w:val="00DF4C4B"/>
    <w:rsid w:val="00E0716D"/>
    <w:rsid w:val="00E158B0"/>
    <w:rsid w:val="00E320CC"/>
    <w:rsid w:val="00E34D91"/>
    <w:rsid w:val="00E40450"/>
    <w:rsid w:val="00E50188"/>
    <w:rsid w:val="00E5429A"/>
    <w:rsid w:val="00E55BED"/>
    <w:rsid w:val="00E57D54"/>
    <w:rsid w:val="00E65560"/>
    <w:rsid w:val="00E675A6"/>
    <w:rsid w:val="00E67B44"/>
    <w:rsid w:val="00E722A8"/>
    <w:rsid w:val="00E72D53"/>
    <w:rsid w:val="00E74F43"/>
    <w:rsid w:val="00E75B41"/>
    <w:rsid w:val="00E75DCE"/>
    <w:rsid w:val="00E76174"/>
    <w:rsid w:val="00E80165"/>
    <w:rsid w:val="00E83BBC"/>
    <w:rsid w:val="00E86A92"/>
    <w:rsid w:val="00E87233"/>
    <w:rsid w:val="00E903ED"/>
    <w:rsid w:val="00EA7456"/>
    <w:rsid w:val="00EB732B"/>
    <w:rsid w:val="00EC6514"/>
    <w:rsid w:val="00EC7CB5"/>
    <w:rsid w:val="00ED48A8"/>
    <w:rsid w:val="00ED579D"/>
    <w:rsid w:val="00ED67BA"/>
    <w:rsid w:val="00EE49D8"/>
    <w:rsid w:val="00EE6634"/>
    <w:rsid w:val="00F05CD5"/>
    <w:rsid w:val="00F0646B"/>
    <w:rsid w:val="00F065F3"/>
    <w:rsid w:val="00F14250"/>
    <w:rsid w:val="00F21B18"/>
    <w:rsid w:val="00F2205D"/>
    <w:rsid w:val="00F40233"/>
    <w:rsid w:val="00F40B72"/>
    <w:rsid w:val="00F41075"/>
    <w:rsid w:val="00F46CDE"/>
    <w:rsid w:val="00F56E92"/>
    <w:rsid w:val="00F6190A"/>
    <w:rsid w:val="00F63983"/>
    <w:rsid w:val="00F86A9C"/>
    <w:rsid w:val="00F93B8C"/>
    <w:rsid w:val="00F94055"/>
    <w:rsid w:val="00FC3DB4"/>
    <w:rsid w:val="00FC474C"/>
    <w:rsid w:val="00FC7550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6C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11CA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8675D7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936C4B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yna.flokova@upol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oi.org/10.1038/s41477-019-0501-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E5AED-7BA2-4331-AA53-E8907BDD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570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Černoch Viktor</dc:creator>
  <cp:lastModifiedBy>Růžičková Markéta</cp:lastModifiedBy>
  <cp:revision>24</cp:revision>
  <cp:lastPrinted>2019-09-10T08:51:00Z</cp:lastPrinted>
  <dcterms:created xsi:type="dcterms:W3CDTF">2019-09-09T09:58:00Z</dcterms:created>
  <dcterms:modified xsi:type="dcterms:W3CDTF">2019-09-11T12:46:00Z</dcterms:modified>
</cp:coreProperties>
</file>