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AAAF9" w14:textId="16270589" w:rsidR="00A10054" w:rsidRDefault="00A10054" w:rsidP="00A10054">
      <w:pPr>
        <w:spacing w:after="0" w:line="24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5922BAD5" wp14:editId="200BE4FB">
            <wp:extent cx="1686911" cy="457200"/>
            <wp:effectExtent l="0" t="0" r="8890" b="0"/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130" cy="47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723FC" w14:textId="77777777" w:rsidR="00A613A0" w:rsidRDefault="00A613A0" w:rsidP="00A613A0">
      <w:pPr>
        <w:spacing w:after="0" w:line="240" w:lineRule="auto"/>
        <w:jc w:val="center"/>
        <w:rPr>
          <w:b/>
        </w:rPr>
      </w:pPr>
    </w:p>
    <w:p w14:paraId="057C42B5" w14:textId="7B9D19BD" w:rsidR="00A33084" w:rsidRPr="00A6475F" w:rsidRDefault="00A33084" w:rsidP="00A613A0">
      <w:pPr>
        <w:spacing w:after="0" w:line="240" w:lineRule="auto"/>
        <w:jc w:val="center"/>
        <w:rPr>
          <w:b/>
          <w:color w:val="4F81BD" w:themeColor="accent1"/>
          <w:sz w:val="28"/>
          <w:szCs w:val="28"/>
        </w:rPr>
      </w:pPr>
      <w:r w:rsidRPr="00A6475F">
        <w:rPr>
          <w:b/>
          <w:color w:val="4F81BD" w:themeColor="accent1"/>
          <w:sz w:val="28"/>
          <w:szCs w:val="28"/>
        </w:rPr>
        <w:t>STANOVISKO KOMISE PRO ŽIVOTNÍ PROSTŘEDÍ AV ČR</w:t>
      </w:r>
    </w:p>
    <w:p w14:paraId="54F1567A" w14:textId="77777777" w:rsidR="00A10054" w:rsidRPr="00A6475F" w:rsidRDefault="00A10054" w:rsidP="00A613A0">
      <w:pPr>
        <w:spacing w:after="0" w:line="240" w:lineRule="auto"/>
        <w:jc w:val="center"/>
        <w:rPr>
          <w:b/>
          <w:color w:val="4F81BD" w:themeColor="accent1"/>
          <w:sz w:val="16"/>
          <w:szCs w:val="16"/>
        </w:rPr>
      </w:pPr>
    </w:p>
    <w:p w14:paraId="0B17CA29" w14:textId="720C178F" w:rsidR="00A33084" w:rsidRPr="00A6475F" w:rsidRDefault="00A33084" w:rsidP="00A613A0">
      <w:pPr>
        <w:spacing w:after="0" w:line="240" w:lineRule="auto"/>
        <w:jc w:val="center"/>
        <w:rPr>
          <w:b/>
          <w:color w:val="4F81BD" w:themeColor="accent1"/>
          <w:sz w:val="28"/>
          <w:szCs w:val="28"/>
        </w:rPr>
      </w:pPr>
      <w:r w:rsidRPr="00A6475F">
        <w:rPr>
          <w:b/>
          <w:color w:val="4F81BD" w:themeColor="accent1"/>
          <w:sz w:val="28"/>
          <w:szCs w:val="28"/>
        </w:rPr>
        <w:t>K USNESENÍ VLÁDY K PROJEKTU DUNAJ-ODRA-LABE</w:t>
      </w:r>
    </w:p>
    <w:p w14:paraId="54F0AB08" w14:textId="2FDE22E8" w:rsidR="00A10054" w:rsidRDefault="00A10054" w:rsidP="00A613A0">
      <w:pPr>
        <w:spacing w:after="0" w:line="240" w:lineRule="auto"/>
        <w:jc w:val="center"/>
        <w:rPr>
          <w:b/>
          <w:color w:val="4F81BD" w:themeColor="accent1"/>
        </w:rPr>
      </w:pPr>
    </w:p>
    <w:p w14:paraId="77EDDF51" w14:textId="77777777" w:rsidR="00A10054" w:rsidRPr="00A10054" w:rsidRDefault="00A10054" w:rsidP="00A613A0">
      <w:pPr>
        <w:spacing w:after="0" w:line="240" w:lineRule="auto"/>
        <w:jc w:val="center"/>
        <w:rPr>
          <w:color w:val="4F81BD" w:themeColor="accent1"/>
        </w:rPr>
      </w:pPr>
    </w:p>
    <w:p w14:paraId="2AB34769" w14:textId="77777777" w:rsidR="003C062C" w:rsidRDefault="00A33084" w:rsidP="00384161">
      <w:pPr>
        <w:spacing w:before="120" w:after="0" w:line="240" w:lineRule="auto"/>
        <w:jc w:val="both"/>
      </w:pPr>
      <w:r>
        <w:t xml:space="preserve">Komise pro životní prostředí Akademie věd vyjádřila svůj zásadní nesouhlas s výstavbou </w:t>
      </w:r>
      <w:r w:rsidR="002A75E9">
        <w:t>vodního koridoru</w:t>
      </w:r>
      <w:r>
        <w:t xml:space="preserve"> Dunaj-Odra-Labe </w:t>
      </w:r>
      <w:r w:rsidR="003C062C">
        <w:t>(D</w:t>
      </w:r>
      <w:r w:rsidR="00F23239">
        <w:t>-</w:t>
      </w:r>
      <w:r w:rsidR="003C062C">
        <w:t>O</w:t>
      </w:r>
      <w:r w:rsidR="00F23239">
        <w:t>-</w:t>
      </w:r>
      <w:r w:rsidR="003C062C">
        <w:t>L)</w:t>
      </w:r>
      <w:r>
        <w:t xml:space="preserve"> </w:t>
      </w:r>
      <w:r w:rsidR="003C062C">
        <w:t xml:space="preserve">již </w:t>
      </w:r>
      <w:r>
        <w:t xml:space="preserve">ve svém Stanovisku ze dne </w:t>
      </w:r>
      <w:r w:rsidR="003C062C">
        <w:t xml:space="preserve">26. 2. 2014. Konstatovala v něm, že výstavba </w:t>
      </w:r>
      <w:r w:rsidR="002A75E9">
        <w:t>D</w:t>
      </w:r>
      <w:r w:rsidR="00F23239">
        <w:t>-</w:t>
      </w:r>
      <w:r w:rsidR="002A75E9">
        <w:t>O</w:t>
      </w:r>
      <w:r w:rsidR="00F23239">
        <w:t>-</w:t>
      </w:r>
      <w:r w:rsidR="002A75E9">
        <w:t>L</w:t>
      </w:r>
      <w:r w:rsidR="003C062C">
        <w:t xml:space="preserve"> v současnosti nemá </w:t>
      </w:r>
      <w:r w:rsidR="00F04F74">
        <w:t xml:space="preserve">odborně validní </w:t>
      </w:r>
      <w:r w:rsidR="003C062C">
        <w:t>ekonomické, sociální</w:t>
      </w:r>
      <w:r w:rsidR="00BB4C49">
        <w:t>,</w:t>
      </w:r>
      <w:r w:rsidR="003C062C">
        <w:t xml:space="preserve"> ani ekologické opodstatnění</w:t>
      </w:r>
      <w:r w:rsidR="007F22E5">
        <w:t>, protože nákladní říční doprava byla, je a bude i v budoucnu nekonkurenceschopnou v porovnání s jinými dopravními způsoby</w:t>
      </w:r>
      <w:r w:rsidR="003C062C">
        <w:t xml:space="preserve">. </w:t>
      </w:r>
      <w:r>
        <w:t xml:space="preserve"> </w:t>
      </w:r>
      <w:r w:rsidR="003C062C">
        <w:t>Ani po zpracování studie proveditelnosti</w:t>
      </w:r>
      <w:r w:rsidR="00D3531A">
        <w:t xml:space="preserve"> (SP)</w:t>
      </w:r>
      <w:r w:rsidR="003C062C">
        <w:t xml:space="preserve">, kterou si </w:t>
      </w:r>
      <w:r w:rsidR="00BD0D7E">
        <w:t xml:space="preserve">Ministerstvo dopravy </w:t>
      </w:r>
      <w:r w:rsidR="003C062C">
        <w:t xml:space="preserve">nechalo </w:t>
      </w:r>
      <w:r w:rsidR="00BD0D7E">
        <w:t xml:space="preserve">zpracovat firmami </w:t>
      </w:r>
      <w:r w:rsidR="00D373AC">
        <w:t>zainteresovaný</w:t>
      </w:r>
      <w:r w:rsidR="00BD0D7E">
        <w:t>mi na pokračování projektu</w:t>
      </w:r>
      <w:r w:rsidR="007F22E5">
        <w:t xml:space="preserve"> D-O-L</w:t>
      </w:r>
      <w:r w:rsidR="00620766">
        <w:t xml:space="preserve"> (tudíž firmami ve střetu zájmů)</w:t>
      </w:r>
      <w:r w:rsidR="00BD0D7E">
        <w:t>,</w:t>
      </w:r>
      <w:r w:rsidR="002A75E9">
        <w:t xml:space="preserve"> </w:t>
      </w:r>
      <w:r w:rsidR="003C062C">
        <w:t xml:space="preserve">se na tomto konstatování nic nezměnilo. </w:t>
      </w:r>
    </w:p>
    <w:p w14:paraId="3AC749AE" w14:textId="77777777" w:rsidR="00693BBC" w:rsidRPr="00986842" w:rsidRDefault="002A75E9" w:rsidP="00384161">
      <w:pPr>
        <w:spacing w:before="120" w:after="0" w:line="240" w:lineRule="auto"/>
        <w:jc w:val="both"/>
      </w:pPr>
      <w:r w:rsidRPr="00986842">
        <w:t>Zpracovatelé studie proveditelnosti D</w:t>
      </w:r>
      <w:r w:rsidR="007F22E5" w:rsidRPr="00986842">
        <w:t>-</w:t>
      </w:r>
      <w:r w:rsidRPr="00986842">
        <w:t>O</w:t>
      </w:r>
      <w:r w:rsidR="007F22E5" w:rsidRPr="00986842">
        <w:t>-</w:t>
      </w:r>
      <w:r w:rsidRPr="00986842">
        <w:t xml:space="preserve">L </w:t>
      </w:r>
      <w:r w:rsidR="00B36E29">
        <w:t xml:space="preserve">neaplikovali </w:t>
      </w:r>
      <w:r w:rsidRPr="00986842">
        <w:t>metod</w:t>
      </w:r>
      <w:r w:rsidR="00344C6D">
        <w:t>y</w:t>
      </w:r>
      <w:r w:rsidRPr="00986842">
        <w:t xml:space="preserve"> netržního hodnocení přírody (BVM a CWVM) k prokázání kladných ekologických dopadů </w:t>
      </w:r>
      <w:r w:rsidR="00DA379D" w:rsidRPr="00986842">
        <w:t>D</w:t>
      </w:r>
      <w:r w:rsidR="00F23239" w:rsidRPr="00986842">
        <w:t>-</w:t>
      </w:r>
      <w:r w:rsidR="00DA379D" w:rsidRPr="00986842">
        <w:t>O</w:t>
      </w:r>
      <w:r w:rsidR="00F23239" w:rsidRPr="00986842">
        <w:t>-</w:t>
      </w:r>
      <w:r w:rsidR="00DA379D" w:rsidRPr="00986842">
        <w:t>L</w:t>
      </w:r>
      <w:r w:rsidR="00D3531A" w:rsidRPr="00986842">
        <w:t xml:space="preserve">, </w:t>
      </w:r>
      <w:r w:rsidR="00650602" w:rsidRPr="00986842">
        <w:t xml:space="preserve">které byly </w:t>
      </w:r>
      <w:r w:rsidR="00BA2E75" w:rsidRPr="00986842">
        <w:t xml:space="preserve">ještě před dokončením SP </w:t>
      </w:r>
      <w:r w:rsidR="002E5172">
        <w:t xml:space="preserve">nadneseně </w:t>
      </w:r>
      <w:r w:rsidR="00650602" w:rsidRPr="00986842">
        <w:t>prezentovány Ing. P. Formanem</w:t>
      </w:r>
      <w:r w:rsidR="00A613A0">
        <w:t xml:space="preserve"> </w:t>
      </w:r>
      <w:r w:rsidR="00650602" w:rsidRPr="00986842">
        <w:t>v čas</w:t>
      </w:r>
      <w:r w:rsidR="00385062">
        <w:t>opise</w:t>
      </w:r>
      <w:r w:rsidR="00650602" w:rsidRPr="00986842">
        <w:t xml:space="preserve"> Vodní cesty č. 4, 2018)</w:t>
      </w:r>
      <w:r w:rsidR="00344C6D">
        <w:t>,</w:t>
      </w:r>
      <w:r w:rsidR="002E5172">
        <w:t xml:space="preserve"> objektivním</w:t>
      </w:r>
      <w:r w:rsidR="002108D8">
        <w:t>, vědecky dostatečně validním</w:t>
      </w:r>
      <w:r w:rsidR="002E5172">
        <w:t xml:space="preserve"> způsobem</w:t>
      </w:r>
      <w:r w:rsidR="002108D8">
        <w:t>.</w:t>
      </w:r>
      <w:r w:rsidR="00DA379D" w:rsidRPr="00986842">
        <w:t xml:space="preserve"> </w:t>
      </w:r>
      <w:r w:rsidR="002108D8">
        <w:t xml:space="preserve"> Především </w:t>
      </w:r>
      <w:r w:rsidR="002108D8" w:rsidRPr="00986842">
        <w:t xml:space="preserve">nadsadili </w:t>
      </w:r>
      <w:r w:rsidR="00DA379D" w:rsidRPr="00986842">
        <w:t xml:space="preserve">vstupní parametry ekonomické analýzy </w:t>
      </w:r>
      <w:r w:rsidR="0024213B" w:rsidRPr="00986842">
        <w:t xml:space="preserve">přínosů </w:t>
      </w:r>
      <w:r w:rsidR="00DA379D" w:rsidRPr="00986842">
        <w:t xml:space="preserve">projektu </w:t>
      </w:r>
      <w:r w:rsidR="007F22E5" w:rsidRPr="00986842">
        <w:t xml:space="preserve">D-O-L </w:t>
      </w:r>
      <w:r w:rsidR="00DA379D" w:rsidRPr="00986842">
        <w:t xml:space="preserve">v souhrnu asi dvěstěkrát výše, než činí reálně </w:t>
      </w:r>
      <w:r w:rsidR="00DA379D" w:rsidRPr="00755BD4">
        <w:t xml:space="preserve">očekávatelné </w:t>
      </w:r>
      <w:r w:rsidR="00693BBC" w:rsidRPr="00755BD4">
        <w:t>v</w:t>
      </w:r>
      <w:r w:rsidR="002108D8" w:rsidRPr="00755BD4">
        <w:t>ý</w:t>
      </w:r>
      <w:r w:rsidR="00693BBC" w:rsidRPr="00755BD4">
        <w:t xml:space="preserve">stupy </w:t>
      </w:r>
      <w:r w:rsidR="00344C6D" w:rsidRPr="00755BD4">
        <w:t>(nebo přínosy)</w:t>
      </w:r>
      <w:r w:rsidR="00344C6D">
        <w:t xml:space="preserve"> </w:t>
      </w:r>
      <w:r w:rsidR="00693BBC" w:rsidRPr="00986842">
        <w:t xml:space="preserve">odhadované také </w:t>
      </w:r>
      <w:r w:rsidR="00DA379D" w:rsidRPr="00986842">
        <w:t xml:space="preserve">na základě údajů z provozovaného transevropského kanálu </w:t>
      </w:r>
      <w:r w:rsidR="00A262CE" w:rsidRPr="00986842">
        <w:t>Dunaj-Mohan-</w:t>
      </w:r>
      <w:r w:rsidR="00DA379D" w:rsidRPr="00986842">
        <w:t>Rý</w:t>
      </w:r>
      <w:r w:rsidR="00A262CE" w:rsidRPr="00986842">
        <w:t>n</w:t>
      </w:r>
      <w:r w:rsidR="00F23239" w:rsidRPr="00986842">
        <w:t xml:space="preserve"> </w:t>
      </w:r>
      <w:r w:rsidR="007F22E5" w:rsidRPr="00986842">
        <w:t>(</w:t>
      </w:r>
      <w:r w:rsidR="00A262CE" w:rsidRPr="00986842">
        <w:t>D-M-</w:t>
      </w:r>
      <w:r w:rsidR="00F23239" w:rsidRPr="00986842">
        <w:t>R)</w:t>
      </w:r>
      <w:r w:rsidR="00DA379D" w:rsidRPr="00986842">
        <w:t xml:space="preserve">. </w:t>
      </w:r>
      <w:r w:rsidR="00693BBC" w:rsidRPr="00986842">
        <w:t xml:space="preserve">Takto extrémně nadsazené vstupní parametry znamenají, že </w:t>
      </w:r>
      <w:r w:rsidR="008562A4" w:rsidRPr="00986842">
        <w:t xml:space="preserve">reálně </w:t>
      </w:r>
      <w:r w:rsidR="00693BBC" w:rsidRPr="00986842">
        <w:t>na 100 korun výdajů (za celé období) připadá méně než koruna efektů (včetně klimatických efektů a efektů u dopravců)</w:t>
      </w:r>
      <w:r w:rsidR="008562A4" w:rsidRPr="00986842">
        <w:t>, a to je zcela bezprecedentní</w:t>
      </w:r>
      <w:r w:rsidR="00D3531A" w:rsidRPr="00986842">
        <w:t xml:space="preserve"> ztrátovost projektu D-O-L</w:t>
      </w:r>
      <w:r w:rsidR="00693BBC" w:rsidRPr="00986842">
        <w:t>.</w:t>
      </w:r>
    </w:p>
    <w:p w14:paraId="0A627D71" w14:textId="77777777" w:rsidR="002A75E9" w:rsidRDefault="00DA379D" w:rsidP="00384161">
      <w:pPr>
        <w:spacing w:before="120" w:after="0" w:line="240" w:lineRule="auto"/>
        <w:jc w:val="both"/>
      </w:pPr>
      <w:r w:rsidRPr="00986842">
        <w:t xml:space="preserve">Po </w:t>
      </w:r>
      <w:r w:rsidR="002F6AF2">
        <w:t xml:space="preserve">loňském </w:t>
      </w:r>
      <w:r w:rsidRPr="00986842">
        <w:t xml:space="preserve">rozhodnutí vlády ČR o společenské prospěšnosti pokračování projektu ve větvi Dunaj-Odra </w:t>
      </w:r>
      <w:r w:rsidR="00F23239" w:rsidRPr="00986842">
        <w:t xml:space="preserve">(D-O) </w:t>
      </w:r>
      <w:r w:rsidRPr="00986842">
        <w:t>byly tyto zásadní výhrady zaslány vedením AV</w:t>
      </w:r>
      <w:r w:rsidR="004F0EE3">
        <w:t xml:space="preserve"> </w:t>
      </w:r>
      <w:r w:rsidRPr="00986842">
        <w:t xml:space="preserve">ČR v říjnu 2019 na vládu ČR. </w:t>
      </w:r>
      <w:r w:rsidR="00F23239" w:rsidRPr="00986842">
        <w:t xml:space="preserve">Vláda tyto zásadní výhrady, prokazující </w:t>
      </w:r>
      <w:r w:rsidR="007F22E5" w:rsidRPr="00986842">
        <w:t xml:space="preserve">očekávatelnou </w:t>
      </w:r>
      <w:r w:rsidR="00F23239" w:rsidRPr="00986842">
        <w:t xml:space="preserve">hlubokou společenskou ztrátovost D-O-L i D-O nejenže nevzala v úvahu, ale svým usnesením </w:t>
      </w:r>
      <w:r w:rsidR="0024213B" w:rsidRPr="00986842">
        <w:t xml:space="preserve">č. 968 </w:t>
      </w:r>
      <w:r w:rsidR="00F23239" w:rsidRPr="00986842">
        <w:t xml:space="preserve">ze dne 5. 10. 2020 rozhodla </w:t>
      </w:r>
      <w:r w:rsidR="00B918F5" w:rsidRPr="00986842">
        <w:t xml:space="preserve">„zahájit přípravu Oderské větve v úseku Ostrava-Svinov – státní hranice ČR/Polsko – (Koźle) jako první části propojení Odra – Dunaj“. Vláda ČR rozhodla dál utrácet peníze daňových poplatníků na </w:t>
      </w:r>
      <w:r w:rsidR="0024213B" w:rsidRPr="00986842">
        <w:t xml:space="preserve">přípravu </w:t>
      </w:r>
      <w:r w:rsidR="00B918F5" w:rsidRPr="00986842">
        <w:t>projekt</w:t>
      </w:r>
      <w:r w:rsidR="0024213B" w:rsidRPr="00986842">
        <w:t>u</w:t>
      </w:r>
      <w:r w:rsidR="00B918F5" w:rsidRPr="00986842">
        <w:t xml:space="preserve">, který </w:t>
      </w:r>
      <w:r w:rsidR="0055279B" w:rsidRPr="00986842">
        <w:t xml:space="preserve">by </w:t>
      </w:r>
      <w:r w:rsidR="00B918F5" w:rsidRPr="00986842">
        <w:t xml:space="preserve">podle objektivních pohledů </w:t>
      </w:r>
      <w:r w:rsidR="001B4AF4" w:rsidRPr="00986842">
        <w:t xml:space="preserve">ekonomických, ekologických i sociálních </w:t>
      </w:r>
      <w:r w:rsidR="008562A4" w:rsidRPr="00986842">
        <w:t xml:space="preserve">svojí </w:t>
      </w:r>
      <w:r w:rsidR="00AC5960" w:rsidRPr="00986842">
        <w:t xml:space="preserve">realizací </w:t>
      </w:r>
      <w:r w:rsidR="00B153D8" w:rsidRPr="00986842">
        <w:t xml:space="preserve">pravděpodobně </w:t>
      </w:r>
      <w:r w:rsidR="008562A4" w:rsidRPr="00986842">
        <w:t>způsobil</w:t>
      </w:r>
      <w:r w:rsidR="0055279B" w:rsidRPr="00986842">
        <w:t xml:space="preserve"> vážné </w:t>
      </w:r>
      <w:r w:rsidR="00385062">
        <w:t xml:space="preserve">ekologické, </w:t>
      </w:r>
      <w:r w:rsidR="007D709F" w:rsidRPr="00986842">
        <w:t>národo</w:t>
      </w:r>
      <w:r w:rsidR="0055279B" w:rsidRPr="00986842">
        <w:t>hospodářské a společenské škody</w:t>
      </w:r>
      <w:r w:rsidR="008562A4" w:rsidRPr="00986842">
        <w:t xml:space="preserve"> </w:t>
      </w:r>
      <w:r w:rsidR="00986842" w:rsidRPr="00986842">
        <w:t>(aniž by se kdokoli z vlády zeptal, odkud se na tento úsek velkorysého kanálu na horním toku Odry</w:t>
      </w:r>
      <w:r w:rsidR="00986842">
        <w:t xml:space="preserve"> </w:t>
      </w:r>
      <w:r w:rsidR="00BB4C49">
        <w:t>bude brát</w:t>
      </w:r>
      <w:r w:rsidR="00986842">
        <w:t xml:space="preserve"> voda). </w:t>
      </w:r>
      <w:r w:rsidR="0055279B" w:rsidRPr="00986842">
        <w:t xml:space="preserve">Vláda tak </w:t>
      </w:r>
      <w:r w:rsidR="00A262CE" w:rsidRPr="00986842">
        <w:t>rozhodla</w:t>
      </w:r>
      <w:r w:rsidR="00B153D8" w:rsidRPr="00986842">
        <w:t xml:space="preserve"> </w:t>
      </w:r>
      <w:r w:rsidR="0055279B" w:rsidRPr="00986842">
        <w:t xml:space="preserve">také </w:t>
      </w:r>
      <w:r w:rsidR="00B153D8" w:rsidRPr="00986842">
        <w:t xml:space="preserve">navzdory zjištěním NKÚ, že na studie </w:t>
      </w:r>
      <w:r w:rsidR="0024213B" w:rsidRPr="00986842">
        <w:t>ve věci</w:t>
      </w:r>
      <w:r w:rsidR="00B153D8" w:rsidRPr="00986842">
        <w:t xml:space="preserve"> D-O-L byla již utracena téměř jedna miliarda Kč a další vykládání prostředků je nežádoucí.  </w:t>
      </w:r>
    </w:p>
    <w:p w14:paraId="7F731ABC" w14:textId="77777777" w:rsidR="00477A70" w:rsidRPr="00986842" w:rsidRDefault="0010644D" w:rsidP="0010644D">
      <w:pPr>
        <w:spacing w:before="120" w:after="0" w:line="240" w:lineRule="auto"/>
        <w:jc w:val="both"/>
      </w:pPr>
      <w:r>
        <w:t>J</w:t>
      </w:r>
      <w:r w:rsidR="00477A70">
        <w:t xml:space="preserve">e třeba </w:t>
      </w:r>
      <w:r>
        <w:t xml:space="preserve">znovu zdůraznit, že je v souladu s mnohými vládními strategickými materiály jako je Národní plán obnovy nutné posilovat odolnost a připravenost české krajiny na klimatickou změnu. </w:t>
      </w:r>
      <w:r w:rsidR="00344C6D">
        <w:t>Také je třeba zohlednit fakt, že hodnota k</w:t>
      </w:r>
      <w:r>
        <w:t>aždodenní</w:t>
      </w:r>
      <w:r w:rsidR="00344C6D">
        <w:t xml:space="preserve">ho </w:t>
      </w:r>
      <w:r>
        <w:t>objem</w:t>
      </w:r>
      <w:r w:rsidR="00344C6D">
        <w:t>u</w:t>
      </w:r>
      <w:r>
        <w:t xml:space="preserve"> ekosystémových služeb, který bude tímto masivním zásahem do krajiny poškozen, bude </w:t>
      </w:r>
      <w:r w:rsidR="00344C6D">
        <w:t>s jejich vrůstající nedostatkovostí postupně narůstat, zatímco hodnota vytvořené infrastruktury bude s jejím postupným opotřebováváním klesat (bude nutná údržba a reinvestice).</w:t>
      </w:r>
    </w:p>
    <w:p w14:paraId="7DD59175" w14:textId="77777777" w:rsidR="00B918F5" w:rsidRPr="00986842" w:rsidRDefault="00B153D8" w:rsidP="00384161">
      <w:pPr>
        <w:spacing w:before="120" w:after="0" w:line="240" w:lineRule="auto"/>
        <w:jc w:val="both"/>
        <w:rPr>
          <w:rFonts w:cstheme="minorHAnsi"/>
        </w:rPr>
      </w:pPr>
      <w:r w:rsidRPr="00986842">
        <w:rPr>
          <w:rFonts w:cstheme="minorHAnsi"/>
        </w:rPr>
        <w:t xml:space="preserve">Komise pro životní prostředí AVČR </w:t>
      </w:r>
      <w:r w:rsidR="00A262CE" w:rsidRPr="00986842">
        <w:rPr>
          <w:rFonts w:cstheme="minorHAnsi"/>
        </w:rPr>
        <w:t xml:space="preserve">na základě všech již předložených argumentů </w:t>
      </w:r>
      <w:r w:rsidRPr="00986842">
        <w:rPr>
          <w:rFonts w:cstheme="minorHAnsi"/>
        </w:rPr>
        <w:t>proto</w:t>
      </w:r>
      <w:r w:rsidR="00A262CE" w:rsidRPr="00986842">
        <w:rPr>
          <w:rFonts w:cstheme="minorHAnsi"/>
        </w:rPr>
        <w:t xml:space="preserve"> </w:t>
      </w:r>
      <w:r w:rsidR="00BA6BC7" w:rsidRPr="00986842">
        <w:rPr>
          <w:rFonts w:cstheme="minorHAnsi"/>
        </w:rPr>
        <w:t xml:space="preserve">naléhavě </w:t>
      </w:r>
      <w:r w:rsidRPr="00986842">
        <w:rPr>
          <w:rFonts w:cstheme="minorHAnsi"/>
        </w:rPr>
        <w:t>doporučuje usnesení vlády</w:t>
      </w:r>
      <w:r w:rsidR="00321E70" w:rsidRPr="00986842">
        <w:rPr>
          <w:rFonts w:cstheme="minorHAnsi"/>
        </w:rPr>
        <w:t xml:space="preserve"> </w:t>
      </w:r>
      <w:r w:rsidR="00986842" w:rsidRPr="00986842">
        <w:rPr>
          <w:rFonts w:cstheme="minorHAnsi"/>
        </w:rPr>
        <w:t xml:space="preserve">č. 968 </w:t>
      </w:r>
      <w:r w:rsidR="00321E70" w:rsidRPr="00986842">
        <w:rPr>
          <w:rFonts w:cstheme="minorHAnsi"/>
        </w:rPr>
        <w:t xml:space="preserve">ze dne 5. října 2020 </w:t>
      </w:r>
      <w:r w:rsidRPr="00986842">
        <w:rPr>
          <w:rFonts w:cstheme="minorHAnsi"/>
        </w:rPr>
        <w:t>zrušit</w:t>
      </w:r>
      <w:r w:rsidR="00755BD4">
        <w:rPr>
          <w:rFonts w:cstheme="minorHAnsi"/>
        </w:rPr>
        <w:t>, ukončit blokaci území,</w:t>
      </w:r>
      <w:r w:rsidRPr="00986842">
        <w:rPr>
          <w:rFonts w:cstheme="minorHAnsi"/>
        </w:rPr>
        <w:t xml:space="preserve"> a neposkytovat </w:t>
      </w:r>
      <w:r w:rsidR="001B4AF4" w:rsidRPr="00986842">
        <w:rPr>
          <w:rFonts w:cstheme="minorHAnsi"/>
        </w:rPr>
        <w:t xml:space="preserve">již žádné </w:t>
      </w:r>
      <w:r w:rsidRPr="00986842">
        <w:rPr>
          <w:rFonts w:cstheme="minorHAnsi"/>
        </w:rPr>
        <w:t xml:space="preserve">další veřejné prostředky na </w:t>
      </w:r>
      <w:r w:rsidR="00567454" w:rsidRPr="00986842">
        <w:rPr>
          <w:rFonts w:cstheme="minorHAnsi"/>
        </w:rPr>
        <w:t xml:space="preserve">podporu </w:t>
      </w:r>
      <w:r w:rsidR="00BB4C49">
        <w:rPr>
          <w:rFonts w:cstheme="minorHAnsi"/>
        </w:rPr>
        <w:t xml:space="preserve">tohoto mnohostranně škodlivého </w:t>
      </w:r>
      <w:r w:rsidR="0024213B" w:rsidRPr="00986842">
        <w:rPr>
          <w:rFonts w:cstheme="minorHAnsi"/>
        </w:rPr>
        <w:t>projektu D-O-L</w:t>
      </w:r>
      <w:r w:rsidR="00567454" w:rsidRPr="00986842">
        <w:rPr>
          <w:rFonts w:cstheme="minorHAnsi"/>
        </w:rPr>
        <w:t xml:space="preserve">. </w:t>
      </w:r>
      <w:r w:rsidRPr="00986842">
        <w:rPr>
          <w:rFonts w:cstheme="minorHAnsi"/>
        </w:rPr>
        <w:t xml:space="preserve"> </w:t>
      </w:r>
    </w:p>
    <w:p w14:paraId="053A3CC1" w14:textId="77777777" w:rsidR="001B4AF4" w:rsidRDefault="001B4AF4" w:rsidP="00384161">
      <w:pPr>
        <w:spacing w:before="120" w:after="0" w:line="240" w:lineRule="auto"/>
      </w:pPr>
      <w:r>
        <w:t>V Praze dne 1</w:t>
      </w:r>
      <w:r w:rsidR="00755BD4">
        <w:t>3.</w:t>
      </w:r>
      <w:r w:rsidR="00A262CE">
        <w:t xml:space="preserve"> 10. 2020</w:t>
      </w:r>
    </w:p>
    <w:p w14:paraId="26396659" w14:textId="77777777" w:rsidR="001B4AF4" w:rsidRDefault="001B4AF4" w:rsidP="00384161">
      <w:pPr>
        <w:spacing w:before="120" w:after="0" w:line="240" w:lineRule="auto"/>
      </w:pPr>
      <w:r>
        <w:t xml:space="preserve">MUDr. Radim Šrám, DrSc. předseda KŽP AV ČR </w:t>
      </w:r>
    </w:p>
    <w:p w14:paraId="03181A96" w14:textId="77777777" w:rsidR="00A262CE" w:rsidRDefault="00321E70" w:rsidP="00384161">
      <w:pPr>
        <w:spacing w:before="120" w:after="0" w:line="240" w:lineRule="auto"/>
      </w:pPr>
      <w:r>
        <w:t>Zpracovali: doc. Ing. Josef Seják, CSc., Ing. Jiří Suk</w:t>
      </w:r>
    </w:p>
    <w:p w14:paraId="4EC08D16" w14:textId="77777777" w:rsidR="00A613A0" w:rsidRDefault="00A613A0" w:rsidP="00384161">
      <w:pPr>
        <w:spacing w:before="120" w:after="0" w:line="240" w:lineRule="auto"/>
        <w:jc w:val="both"/>
        <w:rPr>
          <w:sz w:val="20"/>
          <w:szCs w:val="20"/>
        </w:rPr>
      </w:pPr>
    </w:p>
    <w:p w14:paraId="4BF15F5C" w14:textId="77777777" w:rsidR="0090575D" w:rsidRPr="00A613A0" w:rsidRDefault="001B4AF4" w:rsidP="00384161">
      <w:pPr>
        <w:spacing w:before="120" w:after="0" w:line="240" w:lineRule="auto"/>
        <w:jc w:val="both"/>
        <w:rPr>
          <w:sz w:val="20"/>
          <w:szCs w:val="20"/>
        </w:rPr>
      </w:pPr>
      <w:r w:rsidRPr="00A613A0">
        <w:rPr>
          <w:sz w:val="20"/>
          <w:szCs w:val="20"/>
        </w:rPr>
        <w:t>Komise pro životní prostředí je poradním orgánem Akademické rady AV ČR, jejímž účelem je zpracovávat profesionální stanoviska k problematice životního prostředí v ČR, podporovat výzkum a organizovat semináře v této oblasti. V současné době má 22 členů, kteří jsou respektovanými odborníky nejen z ústavů AV ČR, ale i vysokých škol a dalších výzkumných institucí.</w:t>
      </w:r>
    </w:p>
    <w:sectPr w:rsidR="0090575D" w:rsidRPr="00A613A0" w:rsidSect="00C00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084"/>
    <w:rsid w:val="0000795F"/>
    <w:rsid w:val="0010644D"/>
    <w:rsid w:val="001465AF"/>
    <w:rsid w:val="001B4AF4"/>
    <w:rsid w:val="002108D8"/>
    <w:rsid w:val="0024213B"/>
    <w:rsid w:val="002A75E9"/>
    <w:rsid w:val="002E5172"/>
    <w:rsid w:val="002F6AF2"/>
    <w:rsid w:val="00321E70"/>
    <w:rsid w:val="00344C6D"/>
    <w:rsid w:val="00384161"/>
    <w:rsid w:val="00385062"/>
    <w:rsid w:val="003C062C"/>
    <w:rsid w:val="00450F5E"/>
    <w:rsid w:val="00477A70"/>
    <w:rsid w:val="004C72F0"/>
    <w:rsid w:val="004F0EE3"/>
    <w:rsid w:val="0055279B"/>
    <w:rsid w:val="00567454"/>
    <w:rsid w:val="00620766"/>
    <w:rsid w:val="006445E5"/>
    <w:rsid w:val="00650602"/>
    <w:rsid w:val="00655286"/>
    <w:rsid w:val="00693BBC"/>
    <w:rsid w:val="00722920"/>
    <w:rsid w:val="00755BD4"/>
    <w:rsid w:val="007D709F"/>
    <w:rsid w:val="007F22E5"/>
    <w:rsid w:val="008562A4"/>
    <w:rsid w:val="00864BD4"/>
    <w:rsid w:val="008C3770"/>
    <w:rsid w:val="0090575D"/>
    <w:rsid w:val="00970F91"/>
    <w:rsid w:val="00986842"/>
    <w:rsid w:val="00A10054"/>
    <w:rsid w:val="00A262CE"/>
    <w:rsid w:val="00A33084"/>
    <w:rsid w:val="00A613A0"/>
    <w:rsid w:val="00A6475F"/>
    <w:rsid w:val="00AC5960"/>
    <w:rsid w:val="00B04DCF"/>
    <w:rsid w:val="00B153D8"/>
    <w:rsid w:val="00B36E29"/>
    <w:rsid w:val="00B918F5"/>
    <w:rsid w:val="00BA2E75"/>
    <w:rsid w:val="00BA6BC7"/>
    <w:rsid w:val="00BB4C49"/>
    <w:rsid w:val="00BD0D7E"/>
    <w:rsid w:val="00C002DF"/>
    <w:rsid w:val="00CE22D4"/>
    <w:rsid w:val="00D3531A"/>
    <w:rsid w:val="00D373AC"/>
    <w:rsid w:val="00DA379D"/>
    <w:rsid w:val="00EF450B"/>
    <w:rsid w:val="00F04F74"/>
    <w:rsid w:val="00F23239"/>
    <w:rsid w:val="00F2355B"/>
    <w:rsid w:val="00F7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A0A5"/>
  <w15:docId w15:val="{985832A5-B7F2-41E6-B4D8-93F2DAA5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02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B918F5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6A727-4057-4523-8710-EB3FD80F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558</Words>
  <Characters>3298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Vítková Irena</cp:lastModifiedBy>
  <cp:revision>4</cp:revision>
  <dcterms:created xsi:type="dcterms:W3CDTF">2020-10-13T09:39:00Z</dcterms:created>
  <dcterms:modified xsi:type="dcterms:W3CDTF">2020-10-14T06:41:00Z</dcterms:modified>
</cp:coreProperties>
</file>