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92" w:rsidRDefault="00DE75DF" w:rsidP="00DE7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5DF"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9711F3">
        <w:rPr>
          <w:rFonts w:ascii="Times New Roman" w:hAnsi="Times New Roman" w:cs="Times New Roman"/>
          <w:sz w:val="24"/>
          <w:szCs w:val="24"/>
        </w:rPr>
        <w:t>Komise pro e</w:t>
      </w:r>
      <w:r w:rsidRPr="00DE75DF">
        <w:rPr>
          <w:rFonts w:ascii="Times New Roman" w:hAnsi="Times New Roman" w:cs="Times New Roman"/>
          <w:sz w:val="24"/>
          <w:szCs w:val="24"/>
        </w:rPr>
        <w:t>nergetik</w:t>
      </w:r>
      <w:r w:rsidR="009711F3">
        <w:rPr>
          <w:rFonts w:ascii="Times New Roman" w:hAnsi="Times New Roman" w:cs="Times New Roman"/>
          <w:sz w:val="24"/>
          <w:szCs w:val="24"/>
        </w:rPr>
        <w:t>u</w:t>
      </w:r>
      <w:r w:rsidRPr="00DE75DF">
        <w:rPr>
          <w:rFonts w:ascii="Times New Roman" w:hAnsi="Times New Roman" w:cs="Times New Roman"/>
          <w:sz w:val="24"/>
          <w:szCs w:val="24"/>
        </w:rPr>
        <w:t xml:space="preserve"> AV</w:t>
      </w:r>
      <w:r w:rsidR="006457F2">
        <w:rPr>
          <w:rFonts w:ascii="Times New Roman" w:hAnsi="Times New Roman" w:cs="Times New Roman"/>
          <w:sz w:val="24"/>
          <w:szCs w:val="24"/>
        </w:rPr>
        <w:t> </w:t>
      </w:r>
      <w:r w:rsidRPr="00DE75DF">
        <w:rPr>
          <w:rFonts w:ascii="Times New Roman" w:hAnsi="Times New Roman" w:cs="Times New Roman"/>
          <w:sz w:val="24"/>
          <w:szCs w:val="24"/>
        </w:rPr>
        <w:t>ČR</w:t>
      </w:r>
      <w:r>
        <w:rPr>
          <w:rFonts w:ascii="Times New Roman" w:hAnsi="Times New Roman" w:cs="Times New Roman"/>
          <w:sz w:val="24"/>
          <w:szCs w:val="24"/>
        </w:rPr>
        <w:t xml:space="preserve"> k ukončení činnosti uhelných bloků v ČR</w:t>
      </w:r>
    </w:p>
    <w:p w:rsidR="00DE75DF" w:rsidRDefault="00DE75DF" w:rsidP="00DE75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75DF" w:rsidRDefault="00225850" w:rsidP="006152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problematice ukončení</w:t>
      </w:r>
      <w:r w:rsidR="00DE75DF">
        <w:rPr>
          <w:rFonts w:ascii="Times New Roman" w:hAnsi="Times New Roman" w:cs="Times New Roman"/>
          <w:sz w:val="24"/>
          <w:szCs w:val="24"/>
        </w:rPr>
        <w:t xml:space="preserve"> uhelné energetiky v České republice se po dlouhém jednání vyslovila Uhelná komise a doporučila vládě termín rok 2038. Toto datum je založeno na údajích operátora sítě ČEPS o vývoji dostupnosti potřebného výkonu pro Českou republiku. Možnosti odstavování uhelných kapacit silně závisí na budování těch náhradních. Je třeba zdůraznit, že nejde pouze o možnosti celkové výroby elektřiny během roku, ale </w:t>
      </w:r>
      <w:r w:rsidR="007305B4">
        <w:rPr>
          <w:rFonts w:ascii="Times New Roman" w:hAnsi="Times New Roman" w:cs="Times New Roman"/>
          <w:sz w:val="24"/>
          <w:szCs w:val="24"/>
        </w:rPr>
        <w:t>i o</w:t>
      </w:r>
      <w:r w:rsidR="006457F2">
        <w:rPr>
          <w:rFonts w:ascii="Times New Roman" w:hAnsi="Times New Roman" w:cs="Times New Roman"/>
          <w:sz w:val="24"/>
          <w:szCs w:val="24"/>
        </w:rPr>
        <w:t> </w:t>
      </w:r>
      <w:r w:rsidR="00DE75DF">
        <w:rPr>
          <w:rFonts w:ascii="Times New Roman" w:hAnsi="Times New Roman" w:cs="Times New Roman"/>
          <w:sz w:val="24"/>
          <w:szCs w:val="24"/>
        </w:rPr>
        <w:t xml:space="preserve">nutnost pokrýt potřebný výkon v každém daném okamžiku. </w:t>
      </w:r>
      <w:r w:rsidR="006A05D6">
        <w:rPr>
          <w:rFonts w:ascii="Times New Roman" w:hAnsi="Times New Roman" w:cs="Times New Roman"/>
          <w:sz w:val="24"/>
          <w:szCs w:val="24"/>
        </w:rPr>
        <w:t>Je t</w:t>
      </w:r>
      <w:r w:rsidR="007E28D8">
        <w:rPr>
          <w:rFonts w:ascii="Times New Roman" w:hAnsi="Times New Roman" w:cs="Times New Roman"/>
          <w:sz w:val="24"/>
          <w:szCs w:val="24"/>
        </w:rPr>
        <w:t>aké dobré</w:t>
      </w:r>
      <w:r w:rsidR="006A05D6">
        <w:rPr>
          <w:rFonts w:ascii="Times New Roman" w:hAnsi="Times New Roman" w:cs="Times New Roman"/>
          <w:sz w:val="24"/>
          <w:szCs w:val="24"/>
        </w:rPr>
        <w:t xml:space="preserve"> připomenout, že právě uhelné bloky zajišťují do velké míry stabilitu a regulaci sítě. </w:t>
      </w:r>
      <w:r w:rsidR="004016C1">
        <w:rPr>
          <w:rFonts w:ascii="Times New Roman" w:hAnsi="Times New Roman" w:cs="Times New Roman"/>
          <w:sz w:val="24"/>
          <w:szCs w:val="24"/>
        </w:rPr>
        <w:t>Nejen p</w:t>
      </w:r>
      <w:r w:rsidR="00DE75DF">
        <w:rPr>
          <w:rFonts w:ascii="Times New Roman" w:hAnsi="Times New Roman" w:cs="Times New Roman"/>
          <w:sz w:val="24"/>
          <w:szCs w:val="24"/>
        </w:rPr>
        <w:t>růběh počátku tohoto roku ukazuje, že hlavně v zimě mohou nastat dlouhá období, kdy fotovoltaické a</w:t>
      </w:r>
      <w:r w:rsidR="006457F2">
        <w:rPr>
          <w:rFonts w:ascii="Times New Roman" w:hAnsi="Times New Roman" w:cs="Times New Roman"/>
          <w:sz w:val="24"/>
          <w:szCs w:val="24"/>
        </w:rPr>
        <w:t> </w:t>
      </w:r>
      <w:r w:rsidR="00DE75DF">
        <w:rPr>
          <w:rFonts w:ascii="Times New Roman" w:hAnsi="Times New Roman" w:cs="Times New Roman"/>
          <w:sz w:val="24"/>
          <w:szCs w:val="24"/>
        </w:rPr>
        <w:t xml:space="preserve">větrné zdroje dodají minimum elektřiny. Je tak potřeba mít dostatečnou kapacitu stabilních zdrojů. </w:t>
      </w:r>
      <w:r w:rsidR="00280F39">
        <w:rPr>
          <w:rFonts w:ascii="Times New Roman" w:hAnsi="Times New Roman" w:cs="Times New Roman"/>
          <w:sz w:val="24"/>
          <w:szCs w:val="24"/>
        </w:rPr>
        <w:t>Jejich o</w:t>
      </w:r>
      <w:r w:rsidR="006A05D6">
        <w:rPr>
          <w:rFonts w:ascii="Times New Roman" w:hAnsi="Times New Roman" w:cs="Times New Roman"/>
          <w:sz w:val="24"/>
          <w:szCs w:val="24"/>
        </w:rPr>
        <w:t xml:space="preserve">dstavování probíhá a plánuje se v celé Evropské unii, nelze </w:t>
      </w:r>
      <w:r w:rsidR="0008461E">
        <w:rPr>
          <w:rFonts w:ascii="Times New Roman" w:hAnsi="Times New Roman" w:cs="Times New Roman"/>
          <w:sz w:val="24"/>
          <w:szCs w:val="24"/>
        </w:rPr>
        <w:t>proto</w:t>
      </w:r>
      <w:r w:rsidR="006A05D6">
        <w:rPr>
          <w:rFonts w:ascii="Times New Roman" w:hAnsi="Times New Roman" w:cs="Times New Roman"/>
          <w:sz w:val="24"/>
          <w:szCs w:val="24"/>
        </w:rPr>
        <w:t xml:space="preserve"> očekávat, že bychom </w:t>
      </w:r>
      <w:r w:rsidR="0008461E">
        <w:rPr>
          <w:rFonts w:ascii="Times New Roman" w:hAnsi="Times New Roman" w:cs="Times New Roman"/>
          <w:sz w:val="24"/>
          <w:szCs w:val="24"/>
        </w:rPr>
        <w:t xml:space="preserve">se </w:t>
      </w:r>
      <w:r w:rsidR="006A05D6">
        <w:rPr>
          <w:rFonts w:ascii="Times New Roman" w:hAnsi="Times New Roman" w:cs="Times New Roman"/>
          <w:sz w:val="24"/>
          <w:szCs w:val="24"/>
        </w:rPr>
        <w:t>mohl</w:t>
      </w:r>
      <w:r w:rsidR="004016C1">
        <w:rPr>
          <w:rFonts w:ascii="Times New Roman" w:hAnsi="Times New Roman" w:cs="Times New Roman"/>
          <w:sz w:val="24"/>
          <w:szCs w:val="24"/>
        </w:rPr>
        <w:t>i</w:t>
      </w:r>
      <w:r w:rsidR="005F19CE">
        <w:rPr>
          <w:rFonts w:ascii="Times New Roman" w:hAnsi="Times New Roman" w:cs="Times New Roman"/>
          <w:sz w:val="24"/>
          <w:szCs w:val="24"/>
        </w:rPr>
        <w:t xml:space="preserve"> </w:t>
      </w:r>
      <w:r w:rsidR="0008461E">
        <w:rPr>
          <w:rFonts w:ascii="Times New Roman" w:hAnsi="Times New Roman" w:cs="Times New Roman"/>
          <w:sz w:val="24"/>
          <w:szCs w:val="24"/>
        </w:rPr>
        <w:t xml:space="preserve">v nejbližší době </w:t>
      </w:r>
      <w:r w:rsidR="006A05D6">
        <w:rPr>
          <w:rFonts w:ascii="Times New Roman" w:hAnsi="Times New Roman" w:cs="Times New Roman"/>
          <w:sz w:val="24"/>
          <w:szCs w:val="24"/>
        </w:rPr>
        <w:t xml:space="preserve">spoléhat na import elektřiny. </w:t>
      </w:r>
    </w:p>
    <w:p w:rsidR="00896A56" w:rsidRDefault="006A05D6" w:rsidP="0061528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i důvod, proč Uhelná komise podmiňuje zmíněný termín 2038 dokončením nízkoemisních kapacit, které by v dodávkách i regulačním potenciálu nahradily uhelné bloky i</w:t>
      </w:r>
      <w:r w:rsidR="005D0F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část dosluhujících nízkoemisních zdrojů. Je třeba připomenout, že ve čtyřicátých letech skončí životnost Dukovan i všech současných fotovoltaických i větrných zdrojů. </w:t>
      </w:r>
      <w:r w:rsidR="005F19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tanovený termín </w:t>
      </w:r>
      <w:r w:rsidR="005F19CE">
        <w:rPr>
          <w:rFonts w:ascii="Times New Roman" w:hAnsi="Times New Roman" w:cs="Times New Roman"/>
          <w:sz w:val="24"/>
          <w:szCs w:val="24"/>
        </w:rPr>
        <w:t xml:space="preserve">konce uhelné energetiky </w:t>
      </w:r>
      <w:r>
        <w:rPr>
          <w:rFonts w:ascii="Times New Roman" w:hAnsi="Times New Roman" w:cs="Times New Roman"/>
          <w:sz w:val="24"/>
          <w:szCs w:val="24"/>
        </w:rPr>
        <w:t>lze uspíšit v případě, že se potřebná nízkoemisní náhrada vybuduje</w:t>
      </w:r>
      <w:r w:rsidR="004016C1">
        <w:rPr>
          <w:rFonts w:ascii="Times New Roman" w:hAnsi="Times New Roman" w:cs="Times New Roman"/>
          <w:sz w:val="24"/>
          <w:szCs w:val="24"/>
        </w:rPr>
        <w:t xml:space="preserve"> rychleji</w:t>
      </w:r>
      <w:r w:rsidR="00896A56">
        <w:rPr>
          <w:rFonts w:ascii="Times New Roman" w:hAnsi="Times New Roman" w:cs="Times New Roman"/>
          <w:sz w:val="24"/>
          <w:szCs w:val="24"/>
        </w:rPr>
        <w:t xml:space="preserve">. Dosavadní zkušenosti však ukazují, že to nelze garantovat. </w:t>
      </w:r>
    </w:p>
    <w:p w:rsidR="00896A56" w:rsidRDefault="00896A56" w:rsidP="0061528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F372B">
        <w:rPr>
          <w:rFonts w:ascii="Times New Roman" w:hAnsi="Times New Roman" w:cs="Times New Roman"/>
          <w:sz w:val="24"/>
          <w:szCs w:val="24"/>
        </w:rPr>
        <w:t> </w:t>
      </w:r>
      <w:r w:rsidR="007305B4">
        <w:rPr>
          <w:rFonts w:ascii="Times New Roman" w:hAnsi="Times New Roman" w:cs="Times New Roman"/>
          <w:sz w:val="24"/>
          <w:szCs w:val="24"/>
        </w:rPr>
        <w:t>ukončení uhelné energetiky</w:t>
      </w:r>
      <w:r w:rsidR="005F3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vyjádřila i </w:t>
      </w:r>
      <w:r w:rsidR="0046593D">
        <w:rPr>
          <w:rFonts w:ascii="Times New Roman" w:hAnsi="Times New Roman" w:cs="Times New Roman"/>
          <w:sz w:val="24"/>
          <w:szCs w:val="24"/>
        </w:rPr>
        <w:t xml:space="preserve">Komise pro životní prostřední </w:t>
      </w:r>
      <w:r>
        <w:rPr>
          <w:rFonts w:ascii="Times New Roman" w:hAnsi="Times New Roman" w:cs="Times New Roman"/>
          <w:sz w:val="24"/>
          <w:szCs w:val="24"/>
        </w:rPr>
        <w:t>AV</w:t>
      </w:r>
      <w:r w:rsidR="006457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ČR</w:t>
      </w:r>
      <w:r w:rsidR="009711F3">
        <w:rPr>
          <w:rFonts w:ascii="Times New Roman" w:hAnsi="Times New Roman" w:cs="Times New Roman"/>
          <w:sz w:val="24"/>
          <w:szCs w:val="24"/>
        </w:rPr>
        <w:t xml:space="preserve"> (KŽP)</w:t>
      </w:r>
      <w:r>
        <w:rPr>
          <w:rFonts w:ascii="Times New Roman" w:hAnsi="Times New Roman" w:cs="Times New Roman"/>
          <w:sz w:val="24"/>
          <w:szCs w:val="24"/>
        </w:rPr>
        <w:t xml:space="preserve">, která </w:t>
      </w:r>
      <w:r w:rsidR="005F372B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 xml:space="preserve">doporučila dřívější termín 2033. </w:t>
      </w:r>
      <w:r w:rsidR="009711F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omise </w:t>
      </w:r>
      <w:r w:rsidR="009711F3">
        <w:rPr>
          <w:rFonts w:ascii="Times New Roman" w:hAnsi="Times New Roman" w:cs="Times New Roman"/>
          <w:sz w:val="24"/>
          <w:szCs w:val="24"/>
        </w:rPr>
        <w:t xml:space="preserve">pro energetiku </w:t>
      </w:r>
      <w:r>
        <w:rPr>
          <w:rFonts w:ascii="Times New Roman" w:hAnsi="Times New Roman" w:cs="Times New Roman"/>
          <w:sz w:val="24"/>
          <w:szCs w:val="24"/>
        </w:rPr>
        <w:t>AV</w:t>
      </w:r>
      <w:r w:rsidR="006457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ČR</w:t>
      </w:r>
      <w:r w:rsidR="009711F3">
        <w:rPr>
          <w:rFonts w:ascii="Times New Roman" w:hAnsi="Times New Roman" w:cs="Times New Roman"/>
          <w:sz w:val="24"/>
          <w:szCs w:val="24"/>
        </w:rPr>
        <w:t xml:space="preserve"> (KER)</w:t>
      </w:r>
      <w:r>
        <w:rPr>
          <w:rFonts w:ascii="Times New Roman" w:hAnsi="Times New Roman" w:cs="Times New Roman"/>
          <w:sz w:val="24"/>
          <w:szCs w:val="24"/>
        </w:rPr>
        <w:t xml:space="preserve"> chápe, že </w:t>
      </w:r>
      <w:r w:rsidR="009711F3">
        <w:rPr>
          <w:rFonts w:ascii="Times New Roman" w:hAnsi="Times New Roman" w:cs="Times New Roman"/>
          <w:sz w:val="24"/>
          <w:szCs w:val="24"/>
        </w:rPr>
        <w:t xml:space="preserve">KŽP </w:t>
      </w:r>
      <w:r>
        <w:rPr>
          <w:rFonts w:ascii="Times New Roman" w:hAnsi="Times New Roman" w:cs="Times New Roman"/>
          <w:sz w:val="24"/>
          <w:szCs w:val="24"/>
        </w:rPr>
        <w:t xml:space="preserve">akcentuje více jiná hlediska, než jsou </w:t>
      </w:r>
      <w:r w:rsidR="008F77A0">
        <w:rPr>
          <w:rFonts w:ascii="Times New Roman" w:hAnsi="Times New Roman" w:cs="Times New Roman"/>
          <w:sz w:val="24"/>
          <w:szCs w:val="24"/>
        </w:rPr>
        <w:t xml:space="preserve">jen </w:t>
      </w:r>
      <w:r>
        <w:rPr>
          <w:rFonts w:ascii="Times New Roman" w:hAnsi="Times New Roman" w:cs="Times New Roman"/>
          <w:sz w:val="24"/>
          <w:szCs w:val="24"/>
        </w:rPr>
        <w:t>ta energetická</w:t>
      </w:r>
      <w:r w:rsidR="00225850">
        <w:rPr>
          <w:rFonts w:ascii="Times New Roman" w:hAnsi="Times New Roman" w:cs="Times New Roman"/>
          <w:sz w:val="24"/>
          <w:szCs w:val="24"/>
        </w:rPr>
        <w:t xml:space="preserve">. </w:t>
      </w:r>
      <w:r w:rsidR="00273F88">
        <w:rPr>
          <w:rFonts w:ascii="Times New Roman" w:hAnsi="Times New Roman" w:cs="Times New Roman"/>
          <w:sz w:val="24"/>
          <w:szCs w:val="24"/>
        </w:rPr>
        <w:t>J</w:t>
      </w:r>
      <w:r w:rsidR="005F372B">
        <w:rPr>
          <w:rFonts w:ascii="Times New Roman" w:hAnsi="Times New Roman" w:cs="Times New Roman"/>
          <w:sz w:val="24"/>
          <w:szCs w:val="24"/>
        </w:rPr>
        <w:t>e</w:t>
      </w:r>
      <w:r w:rsidR="00225850">
        <w:rPr>
          <w:rFonts w:ascii="Times New Roman" w:hAnsi="Times New Roman" w:cs="Times New Roman"/>
          <w:sz w:val="24"/>
          <w:szCs w:val="24"/>
        </w:rPr>
        <w:t xml:space="preserve"> však </w:t>
      </w:r>
      <w:r w:rsidR="00273F88">
        <w:rPr>
          <w:rFonts w:ascii="Times New Roman" w:hAnsi="Times New Roman" w:cs="Times New Roman"/>
          <w:sz w:val="24"/>
          <w:szCs w:val="24"/>
        </w:rPr>
        <w:t>nut</w:t>
      </w:r>
      <w:r w:rsidR="005F372B">
        <w:rPr>
          <w:rFonts w:ascii="Times New Roman" w:hAnsi="Times New Roman" w:cs="Times New Roman"/>
          <w:sz w:val="24"/>
          <w:szCs w:val="24"/>
        </w:rPr>
        <w:t>né</w:t>
      </w:r>
      <w:r w:rsidR="00225850">
        <w:rPr>
          <w:rFonts w:ascii="Times New Roman" w:hAnsi="Times New Roman" w:cs="Times New Roman"/>
          <w:sz w:val="24"/>
          <w:szCs w:val="24"/>
        </w:rPr>
        <w:t xml:space="preserve"> vzít v</w:t>
      </w:r>
      <w:r w:rsidR="00273F88">
        <w:rPr>
          <w:rFonts w:ascii="Times New Roman" w:hAnsi="Times New Roman" w:cs="Times New Roman"/>
          <w:sz w:val="24"/>
          <w:szCs w:val="24"/>
        </w:rPr>
        <w:t> </w:t>
      </w:r>
      <w:r w:rsidR="00225850">
        <w:rPr>
          <w:rFonts w:ascii="Times New Roman" w:hAnsi="Times New Roman" w:cs="Times New Roman"/>
          <w:sz w:val="24"/>
          <w:szCs w:val="24"/>
        </w:rPr>
        <w:t>úvahu</w:t>
      </w:r>
      <w:r w:rsidR="00273F88">
        <w:rPr>
          <w:rFonts w:ascii="Times New Roman" w:hAnsi="Times New Roman" w:cs="Times New Roman"/>
          <w:sz w:val="24"/>
          <w:szCs w:val="24"/>
        </w:rPr>
        <w:t xml:space="preserve"> i to</w:t>
      </w:r>
      <w:r w:rsidR="00225850">
        <w:rPr>
          <w:rFonts w:ascii="Times New Roman" w:hAnsi="Times New Roman" w:cs="Times New Roman"/>
          <w:sz w:val="24"/>
          <w:szCs w:val="24"/>
        </w:rPr>
        <w:t xml:space="preserve">, že </w:t>
      </w:r>
      <w:r>
        <w:rPr>
          <w:rFonts w:ascii="Times New Roman" w:hAnsi="Times New Roman" w:cs="Times New Roman"/>
          <w:sz w:val="24"/>
          <w:szCs w:val="24"/>
        </w:rPr>
        <w:t>případ</w:t>
      </w:r>
      <w:r w:rsidR="00225850">
        <w:rPr>
          <w:rFonts w:ascii="Times New Roman" w:hAnsi="Times New Roman" w:cs="Times New Roman"/>
          <w:sz w:val="24"/>
          <w:szCs w:val="24"/>
        </w:rPr>
        <w:t>ný</w:t>
      </w:r>
      <w:r>
        <w:rPr>
          <w:rFonts w:ascii="Times New Roman" w:hAnsi="Times New Roman" w:cs="Times New Roman"/>
          <w:sz w:val="24"/>
          <w:szCs w:val="24"/>
        </w:rPr>
        <w:t xml:space="preserve"> nedostat</w:t>
      </w:r>
      <w:r w:rsidR="0022585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k energetických zdrojů </w:t>
      </w:r>
      <w:r w:rsidR="00225850">
        <w:rPr>
          <w:rFonts w:ascii="Times New Roman" w:hAnsi="Times New Roman" w:cs="Times New Roman"/>
          <w:sz w:val="24"/>
          <w:szCs w:val="24"/>
        </w:rPr>
        <w:t xml:space="preserve">by způsobil </w:t>
      </w:r>
      <w:r>
        <w:rPr>
          <w:rFonts w:ascii="Times New Roman" w:hAnsi="Times New Roman" w:cs="Times New Roman"/>
          <w:sz w:val="24"/>
          <w:szCs w:val="24"/>
        </w:rPr>
        <w:t>dramatické fluktuace ceny</w:t>
      </w:r>
      <w:r w:rsidR="005F37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850">
        <w:rPr>
          <w:rFonts w:ascii="Times New Roman" w:hAnsi="Times New Roman" w:cs="Times New Roman"/>
          <w:sz w:val="24"/>
          <w:szCs w:val="24"/>
        </w:rPr>
        <w:t xml:space="preserve">ztížení </w:t>
      </w:r>
      <w:r>
        <w:rPr>
          <w:rFonts w:ascii="Times New Roman" w:hAnsi="Times New Roman" w:cs="Times New Roman"/>
          <w:sz w:val="24"/>
          <w:szCs w:val="24"/>
        </w:rPr>
        <w:t>dostupnosti elektrické energie</w:t>
      </w:r>
      <w:r w:rsidR="005F372B">
        <w:rPr>
          <w:rFonts w:ascii="Times New Roman" w:hAnsi="Times New Roman" w:cs="Times New Roman"/>
          <w:sz w:val="24"/>
          <w:szCs w:val="24"/>
        </w:rPr>
        <w:t xml:space="preserve"> a další potíže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37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ama </w:t>
      </w:r>
      <w:r w:rsidR="009711F3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="009711F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72B">
        <w:rPr>
          <w:rFonts w:ascii="Times New Roman" w:hAnsi="Times New Roman" w:cs="Times New Roman"/>
          <w:sz w:val="24"/>
          <w:szCs w:val="24"/>
        </w:rPr>
        <w:t xml:space="preserve">proto </w:t>
      </w:r>
      <w:r>
        <w:rPr>
          <w:rFonts w:ascii="Times New Roman" w:hAnsi="Times New Roman" w:cs="Times New Roman"/>
          <w:sz w:val="24"/>
          <w:szCs w:val="24"/>
        </w:rPr>
        <w:t>považuje za realistický, zdůvodněný a oprávněný termín 2038. Zároveň doporučuje následující kroky, které co nejrychlejší odstavení uhelných bloků umožní:</w:t>
      </w:r>
    </w:p>
    <w:p w:rsidR="00896A56" w:rsidRDefault="00896A56" w:rsidP="0061528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896A56" w:rsidP="0061528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nejvíce zrychlit práce na reálném budování nízkoemisní náhrady, která by zajistila celkovou produkci elektřiny i stabilitu a regulaci elektrické sítě. To znamená výstavbu</w:t>
      </w:r>
      <w:r w:rsidR="004016C1">
        <w:rPr>
          <w:rFonts w:ascii="Times New Roman" w:hAnsi="Times New Roman" w:cs="Times New Roman"/>
          <w:sz w:val="24"/>
          <w:szCs w:val="24"/>
        </w:rPr>
        <w:t xml:space="preserve"> nových jaderný</w:t>
      </w:r>
      <w:r w:rsidR="00F516FC">
        <w:rPr>
          <w:rFonts w:ascii="Times New Roman" w:hAnsi="Times New Roman" w:cs="Times New Roman"/>
          <w:sz w:val="24"/>
          <w:szCs w:val="24"/>
        </w:rPr>
        <w:t>ch</w:t>
      </w:r>
      <w:r w:rsidR="004016C1">
        <w:rPr>
          <w:rFonts w:ascii="Times New Roman" w:hAnsi="Times New Roman" w:cs="Times New Roman"/>
          <w:sz w:val="24"/>
          <w:szCs w:val="24"/>
        </w:rPr>
        <w:t xml:space="preserve"> zdrojů, obnovitelných zdrojů a prvků a nástrojů potřebných pro regulaci a stabilitu sítě.</w:t>
      </w:r>
    </w:p>
    <w:p w:rsidR="004016C1" w:rsidRDefault="004016C1" w:rsidP="0061528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nejvíce zrychlit práce na náhradě uhlí v</w:t>
      </w:r>
      <w:r w:rsidR="001765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teplárenství</w:t>
      </w:r>
      <w:r w:rsidR="00176554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6554">
        <w:rPr>
          <w:rFonts w:ascii="Times New Roman" w:hAnsi="Times New Roman" w:cs="Times New Roman"/>
          <w:sz w:val="24"/>
          <w:szCs w:val="24"/>
        </w:rPr>
        <w:t xml:space="preserve">aby </w:t>
      </w:r>
      <w:r w:rsidR="005F372B">
        <w:rPr>
          <w:rFonts w:ascii="Times New Roman" w:hAnsi="Times New Roman" w:cs="Times New Roman"/>
          <w:sz w:val="24"/>
          <w:szCs w:val="24"/>
        </w:rPr>
        <w:t xml:space="preserve">situace </w:t>
      </w:r>
      <w:r w:rsidR="00176554">
        <w:rPr>
          <w:rFonts w:ascii="Times New Roman" w:hAnsi="Times New Roman" w:cs="Times New Roman"/>
          <w:sz w:val="24"/>
          <w:szCs w:val="24"/>
        </w:rPr>
        <w:t>byl</w:t>
      </w:r>
      <w:r w:rsidR="005F372B">
        <w:rPr>
          <w:rFonts w:ascii="Times New Roman" w:hAnsi="Times New Roman" w:cs="Times New Roman"/>
          <w:sz w:val="24"/>
          <w:szCs w:val="24"/>
        </w:rPr>
        <w:t>a</w:t>
      </w:r>
      <w:r w:rsidR="00176554">
        <w:rPr>
          <w:rFonts w:ascii="Times New Roman" w:hAnsi="Times New Roman" w:cs="Times New Roman"/>
          <w:sz w:val="24"/>
          <w:szCs w:val="24"/>
        </w:rPr>
        <w:t xml:space="preserve"> </w:t>
      </w:r>
      <w:r w:rsidR="005F372B">
        <w:rPr>
          <w:rFonts w:ascii="Times New Roman" w:hAnsi="Times New Roman" w:cs="Times New Roman"/>
          <w:sz w:val="24"/>
          <w:szCs w:val="24"/>
        </w:rPr>
        <w:t xml:space="preserve">i </w:t>
      </w:r>
      <w:r w:rsidR="00176554">
        <w:rPr>
          <w:rFonts w:ascii="Times New Roman" w:hAnsi="Times New Roman" w:cs="Times New Roman"/>
          <w:sz w:val="24"/>
          <w:szCs w:val="24"/>
        </w:rPr>
        <w:t xml:space="preserve">nadále </w:t>
      </w:r>
      <w:r>
        <w:rPr>
          <w:rFonts w:ascii="Times New Roman" w:hAnsi="Times New Roman" w:cs="Times New Roman"/>
          <w:sz w:val="24"/>
          <w:szCs w:val="24"/>
        </w:rPr>
        <w:t>sociálně únosn</w:t>
      </w:r>
      <w:r w:rsidR="005F372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5D6" w:rsidRPr="00896A56" w:rsidRDefault="004016C1" w:rsidP="0061528D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nejrychleji, bez ohledu na konečné datu</w:t>
      </w:r>
      <w:r w:rsidR="005F19C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úplného odchodu od uhlí, přikročit k revitalizaci regionů postižených uhelnou těžbou a </w:t>
      </w:r>
      <w:r w:rsidR="00EB2691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sociální i ekonomické pomoci těmto regionům. Stejně tak intenzivně pracovat na jejich ekonomické pře</w:t>
      </w:r>
      <w:r w:rsidR="00EB2691">
        <w:rPr>
          <w:rFonts w:ascii="Times New Roman" w:hAnsi="Times New Roman" w:cs="Times New Roman"/>
          <w:sz w:val="24"/>
          <w:szCs w:val="24"/>
        </w:rPr>
        <w:t xml:space="preserve">měně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D0FA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zajištění pracovních příležitostí.</w:t>
      </w:r>
      <w:r w:rsidR="00896A56" w:rsidRPr="00896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5DF" w:rsidRPr="00DE75DF" w:rsidRDefault="00DE75DF" w:rsidP="006A05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75DF" w:rsidRPr="00DE75DF" w:rsidRDefault="00DE75DF" w:rsidP="006A05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75DF" w:rsidRPr="00DE7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C46"/>
    <w:multiLevelType w:val="hybridMultilevel"/>
    <w:tmpl w:val="22382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im Karel">
    <w15:presenceInfo w15:providerId="None" w15:userId="Aim Kar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DF"/>
    <w:rsid w:val="0008461E"/>
    <w:rsid w:val="00176554"/>
    <w:rsid w:val="00225850"/>
    <w:rsid w:val="00273F88"/>
    <w:rsid w:val="00280F39"/>
    <w:rsid w:val="004016C1"/>
    <w:rsid w:val="0046593D"/>
    <w:rsid w:val="0047175E"/>
    <w:rsid w:val="005D0FA0"/>
    <w:rsid w:val="005F19CE"/>
    <w:rsid w:val="005F372B"/>
    <w:rsid w:val="0061528D"/>
    <w:rsid w:val="006457F2"/>
    <w:rsid w:val="006A05D6"/>
    <w:rsid w:val="007305B4"/>
    <w:rsid w:val="007B0592"/>
    <w:rsid w:val="007E28D8"/>
    <w:rsid w:val="00854311"/>
    <w:rsid w:val="00896A56"/>
    <w:rsid w:val="008F77A0"/>
    <w:rsid w:val="009711F3"/>
    <w:rsid w:val="00CC6BC4"/>
    <w:rsid w:val="00DE75DF"/>
    <w:rsid w:val="00EB2691"/>
    <w:rsid w:val="00F5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A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A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Wagner</dc:creator>
  <cp:keywords/>
  <dc:description/>
  <cp:lastModifiedBy>Plesek</cp:lastModifiedBy>
  <cp:revision>6</cp:revision>
  <dcterms:created xsi:type="dcterms:W3CDTF">2021-02-17T12:04:00Z</dcterms:created>
  <dcterms:modified xsi:type="dcterms:W3CDTF">2021-02-17T13:31:00Z</dcterms:modified>
</cp:coreProperties>
</file>