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40" w:lineRule="auto"/>
        <w:jc w:val="both"/>
        <w:rPr>
          <w:color w:val="000000"/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Tisková zpráva – Praha, 27. června 2023</w:t>
      </w:r>
    </w:p>
    <w:p w:rsidR="00000000" w:rsidDel="00000000" w:rsidP="00000000" w:rsidRDefault="00000000" w:rsidRPr="00000000" w14:paraId="00000002">
      <w:pPr>
        <w:spacing w:after="240" w:before="24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Více než polovina Čechů bydlících v nájmu chce do vlastního. Vlastní byt nás ale stojí nejvíce z EU, vynaložíme na něj téměř 15 ročních platů</w:t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 nájmu bydlí přibližně čtvrtina Čechů. Více než polovina z nich se však chce přestěhovat do vlastního bydlení, a to i přesto, že jeho pořízení nás vyjde nejdráž z celé EU, na průměrný byt vynaložíme 14,9 ročních platů. Oproti tomu nájemní bydlení se nám vyplatí takřka nejvíce ze všech unijních států. Nákladný je pro Čechy ale i samotný provoz domácnosti – přes pětinu z nás náklady na bydlení připraví o více než 40 % příjmů. </w:t>
      </w:r>
      <w:r w:rsidDel="00000000" w:rsidR="00000000" w:rsidRPr="00000000">
        <w:rPr>
          <w:b w:val="1"/>
          <w:rtl w:val="0"/>
        </w:rPr>
        <w:t xml:space="preserve">Vyplývá to z průzkumu </w:t>
      </w:r>
      <w:r w:rsidDel="00000000" w:rsidR="00000000" w:rsidRPr="00000000">
        <w:rPr>
          <w:b w:val="1"/>
          <w:rtl w:val="0"/>
        </w:rPr>
        <w:t xml:space="preserve">Index prosperity a finančního zdraví Čechů</w:t>
      </w:r>
      <w:r w:rsidDel="00000000" w:rsidR="00000000" w:rsidRPr="00000000">
        <w:rPr>
          <w:b w:val="1"/>
          <w:rtl w:val="0"/>
        </w:rPr>
        <w:t xml:space="preserve">, který společně realizují Česká spořitelna, portál datové žurnalistiky Evropa v datech a Sociologický ústav AV ČR. </w:t>
      </w:r>
      <w:r w:rsidDel="00000000" w:rsidR="00000000" w:rsidRPr="00000000">
        <w:rPr>
          <w:b w:val="1"/>
          <w:rtl w:val="0"/>
        </w:rPr>
        <w:t xml:space="preserve">Sběr dat zajistila v průběhu května 2023 agentura IPSOS. Průzkumu se zúčastnilo 2000 respondentů ve věku 18–65 let.</w:t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Pořízení vlastního bydlení je pro mnoho Čechů stále jedním z životních cílů. Podle posledního </w:t>
      </w:r>
      <w:hyperlink r:id="rId7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Sčítání lidu, domů a bytů</w:t>
        </w:r>
      </w:hyperlink>
      <w:r w:rsidDel="00000000" w:rsidR="00000000" w:rsidRPr="00000000">
        <w:rPr>
          <w:sz w:val="21"/>
          <w:szCs w:val="21"/>
          <w:rtl w:val="0"/>
        </w:rPr>
        <w:t xml:space="preserve"> bydlí v nájmu méně než 20 % českých domácností. Ve srovnání se zbytkem EU si na vlastnictví skutečně potrpíme a výrazně překonáváme unijní průměr. </w:t>
      </w:r>
      <w:r w:rsidDel="00000000" w:rsidR="00000000" w:rsidRPr="00000000">
        <w:rPr>
          <w:i w:val="1"/>
          <w:sz w:val="21"/>
          <w:szCs w:val="21"/>
          <w:rtl w:val="0"/>
        </w:rPr>
        <w:t xml:space="preserve">„Podíly vlastnického bydlení jsou mimo jiné ovlivněny strukturou obydlení a historickým vývojem. V zemích, kde je vyšší podíl venkovského obyvatelstva, bývá zpravidla vyšší podíl domácností bydlících ve vlastním. Naopak v zemích, kde je vyšší podíl obyvatel žijících ve velkých městech, bývá často vyšší podíl nájemního bydlení,“</w:t>
      </w:r>
      <w:r w:rsidDel="00000000" w:rsidR="00000000" w:rsidRPr="00000000">
        <w:rPr>
          <w:sz w:val="21"/>
          <w:szCs w:val="21"/>
          <w:rtl w:val="0"/>
        </w:rPr>
        <w:t xml:space="preserve"> vysvětluje Kamila Fialová ze Sociologického ústavu Akademie věd ČR.</w:t>
      </w:r>
    </w:p>
    <w:p w:rsidR="00000000" w:rsidDel="00000000" w:rsidP="00000000" w:rsidRDefault="00000000" w:rsidRPr="00000000" w14:paraId="00000005">
      <w:pPr>
        <w:spacing w:after="240" w:before="240" w:line="240" w:lineRule="auto"/>
        <w:jc w:val="both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Zájem o nájemní bydlení sice roste, ale ne zcela dobrovolně</w:t>
      </w:r>
    </w:p>
    <w:p w:rsidR="00000000" w:rsidDel="00000000" w:rsidP="00000000" w:rsidRDefault="00000000" w:rsidRPr="00000000" w14:paraId="00000006">
      <w:pPr>
        <w:spacing w:after="240" w:before="240" w:line="240" w:lineRule="auto"/>
        <w:jc w:val="both"/>
        <w:rPr>
          <w:b w:val="1"/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Nájemní bydlení v Česku postupem času sice nabývá na popularitě, je to ale způsobené zejména nedostupností vlastního bydlení. </w:t>
      </w:r>
      <w:r w:rsidDel="00000000" w:rsidR="00000000" w:rsidRPr="00000000">
        <w:rPr>
          <w:i w:val="1"/>
          <w:sz w:val="21"/>
          <w:szCs w:val="21"/>
          <w:rtl w:val="0"/>
        </w:rPr>
        <w:t xml:space="preserve">„V Česku za poslední rok výrazně narostl zájem o nájemní bydlení. Mezi odborníky už se používá i vlastní termín ‚renesance nájemního bydlení‘. Vlastnické bydlení se vinou vysokých úrokových sazeb u hypoték stalo prakticky nedostupné,</w:t>
      </w:r>
      <w:r w:rsidDel="00000000" w:rsidR="00000000" w:rsidRPr="00000000">
        <w:rPr>
          <w:sz w:val="21"/>
          <w:szCs w:val="21"/>
          <w:rtl w:val="0"/>
        </w:rPr>
        <w:t xml:space="preserve">“ říká Tomáš Carba z Asociace nájemního bydlení.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Přesto jsou ale Češi stále zatížení na vlastní bydlení. Potvrzují to i výsledky letošního Indexu prosperity a finančního zdraví, podle kterého bydlí ve vlastním bydlení téměř tři čtvrtiny Čechů. Nejčastěji se jedná o rodinné domy, které vlastní přímo jeho obyvatelé nebo někdo z jejich rodiny či blízkých. Takovým způsobem bydlí 40 % Čechů, zatímco u bytů (včetně těch družstevních) jde jen o zhruba 32 %.</w:t>
      </w:r>
    </w:p>
    <w:p w:rsidR="00000000" w:rsidDel="00000000" w:rsidP="00000000" w:rsidRDefault="00000000" w:rsidRPr="00000000" w14:paraId="00000008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[</w:t>
      </w:r>
      <w:hyperlink r:id="rId8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Infografika – Jak v současnosti bydlíte</w:t>
        </w:r>
      </w:hyperlink>
      <w:r w:rsidDel="00000000" w:rsidR="00000000" w:rsidRPr="00000000">
        <w:rPr>
          <w:sz w:val="21"/>
          <w:szCs w:val="21"/>
          <w:rtl w:val="0"/>
        </w:rPr>
        <w:t xml:space="preserve">]</w:t>
      </w:r>
    </w:p>
    <w:p w:rsidR="00000000" w:rsidDel="00000000" w:rsidP="00000000" w:rsidRDefault="00000000" w:rsidRPr="00000000" w14:paraId="00000009">
      <w:pPr>
        <w:spacing w:after="240" w:before="240" w:line="240" w:lineRule="auto"/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0" distT="0" distL="0" distR="0">
            <wp:extent cx="5058554" cy="2437675"/>
            <wp:effectExtent b="0" l="0" r="0" t="0"/>
            <wp:docPr descr="Obsah obrázku text, Barevnost, diagram, software&#10;&#10;Popis byl vytvořen automaticky" id="1944634943" name="image8.png"/>
            <a:graphic>
              <a:graphicData uri="http://schemas.openxmlformats.org/drawingml/2006/picture">
                <pic:pic>
                  <pic:nvPicPr>
                    <pic:cNvPr descr="Obsah obrázku text, Barevnost, diagram, software&#10;&#10;Popis byl vytvořen automaticky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8554" cy="243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Víc než polovina Čechů, kteří v současnosti ve vlastním nebydlí, to chce v budoucnu změnit. Podle </w:t>
      </w:r>
      <w:hyperlink r:id="rId10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dat serveru Numbeo</w:t>
        </w:r>
      </w:hyperlink>
      <w:r w:rsidDel="00000000" w:rsidR="00000000" w:rsidRPr="00000000">
        <w:rPr>
          <w:color w:val="1155cc"/>
          <w:sz w:val="21"/>
          <w:szCs w:val="21"/>
          <w:u w:val="single"/>
          <w:rtl w:val="0"/>
        </w:rPr>
        <w:t xml:space="preserve"> </w:t>
      </w:r>
      <w:r w:rsidDel="00000000" w:rsidR="00000000" w:rsidRPr="00000000">
        <w:rPr>
          <w:sz w:val="21"/>
          <w:szCs w:val="21"/>
          <w:rtl w:val="0"/>
        </w:rPr>
        <w:t xml:space="preserve">se nám přitom nájemní bydlení ve srovnání s vlastnictvím vyplatí více než ve většině ostatních unijních států. V tomto ohledu nás překonává pouze Německo a Francie. </w:t>
      </w:r>
      <w:r w:rsidDel="00000000" w:rsidR="00000000" w:rsidRPr="00000000">
        <w:rPr>
          <w:i w:val="1"/>
          <w:sz w:val="21"/>
          <w:szCs w:val="21"/>
          <w:rtl w:val="0"/>
        </w:rPr>
        <w:t xml:space="preserve">„S ohledem na zvyšující se nedostupnost vlastnického bydlení lze očekávat postupný nárůst bydlení v nájmu, a to zejména ve větších městech.</w:t>
      </w:r>
      <w:r w:rsidDel="00000000" w:rsidR="00000000" w:rsidRPr="00000000">
        <w:rPr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sz w:val="20"/>
          <w:szCs w:val="20"/>
          <w:rtl w:val="0"/>
        </w:rPr>
        <w:t xml:space="preserve">Ačkoliv je nájemní bydlení často lepší, a v některých případech ekonomicky výhodnější formou bydlení, pojí se s ním řada nejistot.</w:t>
      </w:r>
      <w:r w:rsidDel="00000000" w:rsidR="00000000" w:rsidRPr="00000000">
        <w:rPr>
          <w:i w:val="1"/>
          <w:sz w:val="21"/>
          <w:szCs w:val="21"/>
          <w:rtl w:val="0"/>
        </w:rPr>
        <w:t xml:space="preserve"> Postrádáme mechanismy, které by nájemníkovi zaručily dlouhodobě stabilní a finančně udržitelné bydlení, vlastníkovi pak naopak chybí záruky, že je jeho nemovitost v dobrých rukou,“ </w:t>
      </w:r>
      <w:r w:rsidDel="00000000" w:rsidR="00000000" w:rsidRPr="00000000">
        <w:rPr>
          <w:sz w:val="21"/>
          <w:szCs w:val="21"/>
          <w:rtl w:val="0"/>
        </w:rPr>
        <w:t xml:space="preserve">upozorňuje Tereza Hrtúsová, analytička České spořitelny a spoluautorka analýzy s názvem </w:t>
      </w:r>
      <w:hyperlink r:id="rId11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Přehled nemovitostního trhu v ČR</w:t>
        </w:r>
      </w:hyperlink>
      <w:r w:rsidDel="00000000" w:rsidR="00000000" w:rsidRPr="00000000">
        <w:rPr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pacing w:after="240" w:before="240" w:line="240" w:lineRule="auto"/>
        <w:jc w:val="both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Pětina Čechů vynaloží na bydlení přes 40 % příjmů</w:t>
      </w:r>
    </w:p>
    <w:p w:rsidR="00000000" w:rsidDel="00000000" w:rsidP="00000000" w:rsidRDefault="00000000" w:rsidRPr="00000000" w14:paraId="0000000C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Pro nadpoloviční většinu Čechů jsou náklady na bydlení velkou zátěží pro rodinný rozpočet, pro každého </w:t>
      </w:r>
      <w:r w:rsidDel="00000000" w:rsidR="00000000" w:rsidRPr="00000000">
        <w:rPr>
          <w:sz w:val="21"/>
          <w:szCs w:val="21"/>
          <w:rtl w:val="0"/>
        </w:rPr>
        <w:t xml:space="preserve"> desátého dokonce velmi velkou zátěží. </w:t>
      </w:r>
      <w:r w:rsidDel="00000000" w:rsidR="00000000" w:rsidRPr="00000000">
        <w:rPr>
          <w:i w:val="1"/>
          <w:sz w:val="21"/>
          <w:szCs w:val="21"/>
          <w:rtl w:val="0"/>
        </w:rPr>
        <w:t xml:space="preserve">„Navíc skoro </w:t>
      </w:r>
      <w:r w:rsidDel="00000000" w:rsidR="00000000" w:rsidRPr="00000000">
        <w:rPr>
          <w:i w:val="1"/>
          <w:sz w:val="21"/>
          <w:szCs w:val="21"/>
          <w:rtl w:val="0"/>
        </w:rPr>
        <w:t xml:space="preserve">40 </w:t>
      </w:r>
      <w:r w:rsidDel="00000000" w:rsidR="00000000" w:rsidRPr="00000000">
        <w:rPr>
          <w:i w:val="1"/>
          <w:sz w:val="21"/>
          <w:szCs w:val="21"/>
          <w:rtl w:val="0"/>
        </w:rPr>
        <w:t xml:space="preserve">% z nás se situace výrazně zhoršila ve srovnání se situací před dvěma lety, tedy před energetickou krizí a obdobím vysoké inflace. Tehdy představovaly náklady na bydlení velkou zátěž jen pro třetinu Čechů,“</w:t>
      </w:r>
      <w:r w:rsidDel="00000000" w:rsidR="00000000" w:rsidRPr="00000000">
        <w:rPr>
          <w:sz w:val="21"/>
          <w:szCs w:val="21"/>
          <w:rtl w:val="0"/>
        </w:rPr>
        <w:t xml:space="preserve"> vysvětluje Kamila Fialová. S problémy se nyní může potýkat více než pětina Čechů, kterým nájem, hypotéka, energie a další výdaje spolknou částku vyšší než 40 % měsíčních příjmů.</w:t>
      </w:r>
    </w:p>
    <w:p w:rsidR="00000000" w:rsidDel="00000000" w:rsidP="00000000" w:rsidRDefault="00000000" w:rsidRPr="00000000" w14:paraId="0000000D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[</w:t>
      </w:r>
      <w:hyperlink r:id="rId12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Infografika – Výdaje na bydlení</w:t>
        </w:r>
      </w:hyperlink>
      <w:r w:rsidDel="00000000" w:rsidR="00000000" w:rsidRPr="00000000">
        <w:rPr>
          <w:sz w:val="21"/>
          <w:szCs w:val="21"/>
          <w:rtl w:val="0"/>
        </w:rPr>
        <w:t xml:space="preserve">]</w:t>
      </w:r>
    </w:p>
    <w:p w:rsidR="00000000" w:rsidDel="00000000" w:rsidP="00000000" w:rsidRDefault="00000000" w:rsidRPr="00000000" w14:paraId="0000000E">
      <w:pPr>
        <w:spacing w:after="240" w:before="240" w:line="240" w:lineRule="auto"/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0" distT="0" distL="0" distR="0">
            <wp:extent cx="5138527" cy="2476215"/>
            <wp:effectExtent b="0" l="0" r="0" t="0"/>
            <wp:docPr descr="Obsah obrázku text, snímek obrazovky, mapa, žlutá&#10;&#10;Popis byl vytvořen automaticky" id="1944634946" name="image9.png"/>
            <a:graphic>
              <a:graphicData uri="http://schemas.openxmlformats.org/drawingml/2006/picture">
                <pic:pic>
                  <pic:nvPicPr>
                    <pic:cNvPr descr="Obsah obrázku text, snímek obrazovky, mapa, žlutá&#10;&#10;Popis byl vytvořen automaticky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8527" cy="2476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Největší zátěž náklady na bydlení uvádějí vlastníci s hypotékou a nájemci. „</w:t>
      </w:r>
      <w:r w:rsidDel="00000000" w:rsidR="00000000" w:rsidRPr="00000000">
        <w:rPr>
          <w:i w:val="1"/>
          <w:sz w:val="21"/>
          <w:szCs w:val="21"/>
          <w:rtl w:val="0"/>
        </w:rPr>
        <w:t xml:space="preserve">Problematickou situací v oblasti bydlení trpí lidé napříč různými skupinami populace. Mladí lidé zejména ve velkých městech, kteří kvůli nedostupnosti vlastního bydlení často odkládají založení rodiny, dále pak všichni lidé, a zejména senioři, žijící v nájmu, jehož cena v posledních letech výrazně narostla. Vyhráno ale nemají ani majitelé nemovitostí, kteří stále splácejí hypotéku, a na které díky refixaci dopadly vyšší úrokové sazby. Tyto skupiny jsou navíc ještě výrazněji ohroženy vysokým růstem cen energií a potravin,“ </w:t>
      </w:r>
      <w:r w:rsidDel="00000000" w:rsidR="00000000" w:rsidRPr="00000000">
        <w:rPr>
          <w:sz w:val="21"/>
          <w:szCs w:val="21"/>
          <w:rtl w:val="0"/>
        </w:rPr>
        <w:t xml:space="preserve">doplňuje Monika Hrubá, manažerka finančního zdraví a zákaznické zkušenosti České spořitelny. </w:t>
      </w:r>
    </w:p>
    <w:p w:rsidR="00000000" w:rsidDel="00000000" w:rsidP="00000000" w:rsidRDefault="00000000" w:rsidRPr="00000000" w14:paraId="00000011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„V Česku je podle různých dat přes 150 tisíc osob v bytové nouzi. Současná situace tento problém logicky prohlubuje. Statisticky jsou více ohroženy mladé rodiny s dětmi, ale obce ani stát by se neměly zaměřit jen na vybranou cílovou skupinou,</w:t>
      </w:r>
      <w:r w:rsidDel="00000000" w:rsidR="00000000" w:rsidRPr="00000000">
        <w:rPr>
          <w:sz w:val="21"/>
          <w:szCs w:val="21"/>
          <w:rtl w:val="0"/>
        </w:rPr>
        <w:t xml:space="preserve">“ vysvětluje František Lukl, předseda Svazu měst a obcí ČR.</w:t>
      </w:r>
    </w:p>
    <w:p w:rsidR="00000000" w:rsidDel="00000000" w:rsidP="00000000" w:rsidRDefault="00000000" w:rsidRPr="00000000" w14:paraId="00000012">
      <w:pPr>
        <w:spacing w:after="240" w:before="240" w:line="240" w:lineRule="auto"/>
        <w:jc w:val="both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Na vlastní bydlení musíme šetřit takřka 15 let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Podle letošního srovnání Indexu prosperity a finančního zdraví jsou právě výdaje na domácnost v Česku páté nejvyšší napříč EU v porovnání s průměrnými výdaji. </w:t>
      </w:r>
      <w:r w:rsidDel="00000000" w:rsidR="00000000" w:rsidRPr="00000000">
        <w:rPr>
          <w:i w:val="1"/>
          <w:sz w:val="21"/>
          <w:szCs w:val="21"/>
          <w:rtl w:val="0"/>
        </w:rPr>
        <w:t xml:space="preserve">„Ještě hůře jsme v pilíři Úroveň bydlení dopadli v oblasti finanční dostupnosti nového bydlení, kde Česko skončilo na posledním místě – na průměrný rodinný byt padne až 14,9 ročních platů,“</w:t>
      </w:r>
      <w:r w:rsidDel="00000000" w:rsidR="00000000" w:rsidRPr="00000000">
        <w:rPr>
          <w:sz w:val="21"/>
          <w:szCs w:val="21"/>
          <w:rtl w:val="0"/>
        </w:rPr>
        <w:t xml:space="preserve"> upozorňuje Tomáš Odstrčil, analytik Evropy v datech. Pokud by si tedy Češi chtěli pořídit vlastní bydlení ze svých úspor, museli by na něj šetřit takřka 15 let. </w:t>
      </w:r>
    </w:p>
    <w:p w:rsidR="00000000" w:rsidDel="00000000" w:rsidP="00000000" w:rsidRDefault="00000000" w:rsidRPr="00000000" w14:paraId="00000014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[</w:t>
      </w:r>
      <w:hyperlink r:id="rId14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Infografika – Drahé bydlení</w:t>
        </w:r>
      </w:hyperlink>
      <w:r w:rsidDel="00000000" w:rsidR="00000000" w:rsidRPr="00000000">
        <w:rPr>
          <w:sz w:val="21"/>
          <w:szCs w:val="21"/>
          <w:rtl w:val="0"/>
        </w:rPr>
        <w:t xml:space="preserve">]</w:t>
      </w:r>
    </w:p>
    <w:p w:rsidR="00000000" w:rsidDel="00000000" w:rsidP="00000000" w:rsidRDefault="00000000" w:rsidRPr="00000000" w14:paraId="00000015">
      <w:pPr>
        <w:spacing w:after="240" w:before="240" w:line="240" w:lineRule="auto"/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0" distT="0" distL="0" distR="0">
            <wp:extent cx="5302789" cy="2555371"/>
            <wp:effectExtent b="0" l="0" r="0" t="0"/>
            <wp:docPr descr="Obsah obrázku diagram, Vykreslený graf, řada/pruh, Písmo&#10;&#10;Popis byl vytvořen automaticky" id="1944634944" name="image6.png"/>
            <a:graphic>
              <a:graphicData uri="http://schemas.openxmlformats.org/drawingml/2006/picture">
                <pic:pic>
                  <pic:nvPicPr>
                    <pic:cNvPr descr="Obsah obrázku diagram, Vykreslený graf, řada/pruh, Písmo&#10;&#10;Popis byl vytvořen automaticky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2789" cy="2555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240" w:line="240" w:lineRule="auto"/>
        <w:jc w:val="both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Všude dobře, ve vlastním nejlíp</w:t>
      </w:r>
    </w:p>
    <w:p w:rsidR="00000000" w:rsidDel="00000000" w:rsidP="00000000" w:rsidRDefault="00000000" w:rsidRPr="00000000" w14:paraId="00000017">
      <w:pPr>
        <w:spacing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color w:val="000000"/>
          <w:sz w:val="21"/>
          <w:szCs w:val="21"/>
          <w:rtl w:val="0"/>
        </w:rPr>
        <w:t xml:space="preserve">I přes nepříznivou finanční situaci, která se s bydlením v Česku pojí převládá mezi Čechy obecně spokojenost s kvalitou i velikostí bydlení – alespoň „spíše spokojen“ zvolilo v šetření přes 90 % respondentů. Když už nám něco vadí, tak je to častěji velikost než kvalita bydlení. Jistá nespokojenost začíná být zřejmá až u pronajatých bytů, kde se k ní přiznává na 20 % Čechů. Nejhůř pak dopadlo spolubydlení a podnájem či ubytovny a studentské koleje, které nevyhovují 30 % dotazovaných. Subjektivní hodnocení kvality bydlení ovlivňuje řada faktorů a některé z nich sleduje i Eurostat.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i w:val="1"/>
          <w:color w:val="000000"/>
          <w:sz w:val="21"/>
          <w:szCs w:val="21"/>
          <w:rtl w:val="0"/>
        </w:rPr>
        <w:t xml:space="preserve">„Zásadním kritériem je </w:t>
      </w:r>
      <w:r w:rsidDel="00000000" w:rsidR="00000000" w:rsidRPr="00000000">
        <w:rPr>
          <w:i w:val="1"/>
          <w:sz w:val="21"/>
          <w:szCs w:val="21"/>
          <w:rtl w:val="0"/>
        </w:rPr>
        <w:t xml:space="preserve">i vybavenost domácností hygienickým zařízením, jako je například sprcha, vana či splachovací toaleta. Zde si Česko stojí velmi dobře. Alespoň jedno z těchto zařízení najdete v 99,9 % českých domácností. Ve střední a západní části EU je takový výsledek poměrně standardní, ale pokud se přesuneme více na východ, začíná se poměr domácností bez sociálního zařízení zvyšovat. Například v Rumunsku totiž toto základní hygienické vybavení chybí ve víc než 20 % domácností,“ </w:t>
      </w:r>
      <w:r w:rsidDel="00000000" w:rsidR="00000000" w:rsidRPr="00000000">
        <w:rPr>
          <w:sz w:val="21"/>
          <w:szCs w:val="21"/>
          <w:rtl w:val="0"/>
        </w:rPr>
        <w:t xml:space="preserve">upozorňuje Kateřina Kadlecová, generální ředitelka USSPA a členka správní rady Druhé ekonomické transformace z.s.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[</w:t>
      </w:r>
      <w:hyperlink r:id="rId16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Infografika – Spokojenost s bydlením</w:t>
        </w:r>
      </w:hyperlink>
      <w:r w:rsidDel="00000000" w:rsidR="00000000" w:rsidRPr="00000000">
        <w:rPr>
          <w:sz w:val="21"/>
          <w:szCs w:val="21"/>
          <w:rtl w:val="0"/>
        </w:rPr>
        <w:t xml:space="preserve">]</w:t>
      </w:r>
    </w:p>
    <w:p w:rsidR="00000000" w:rsidDel="00000000" w:rsidP="00000000" w:rsidRDefault="00000000" w:rsidRPr="00000000" w14:paraId="0000001B">
      <w:pPr>
        <w:spacing w:after="240" w:before="240" w:line="240" w:lineRule="auto"/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0" distT="0" distL="0" distR="0">
            <wp:extent cx="5044099" cy="2430708"/>
            <wp:effectExtent b="0" l="0" r="0" t="0"/>
            <wp:docPr descr="Obsah obrázku snímek obrazovky, text, software, řada/pruh&#10;&#10;Popis byl vytvořen automaticky" id="1944634948" name="image5.png"/>
            <a:graphic>
              <a:graphicData uri="http://schemas.openxmlformats.org/drawingml/2006/picture">
                <pic:pic>
                  <pic:nvPicPr>
                    <pic:cNvPr descr="Obsah obrázku snímek obrazovky, text, software, řada/pruh&#10;&#10;Popis byl vytvořen automaticky"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4099" cy="2430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40" w:lineRule="auto"/>
        <w:jc w:val="both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Hypotéku splácí každý čtvrtý Čech</w:t>
      </w:r>
    </w:p>
    <w:p w:rsidR="00000000" w:rsidDel="00000000" w:rsidP="00000000" w:rsidRDefault="00000000" w:rsidRPr="00000000" w14:paraId="0000001D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Těm, kteří jsou se svým bydlením nespokojení, se vlastní ubytovací situace velmi obtížně mění. Až 62 % Čechů, kteří se chtějí přestěhovat do vlastního, si to totiž nemůže finančně dovolit. To platí zejména pro třicátníky, kteří se s tímto problémem svěřili ve dvou ze tří případů. U lidí do dvaceti let je výrazný i 43% podíl těch, kteří se stěhovat do vlastního neplánují, protože jim jejich současné bydlení zkrátka vyhovuje.</w:t>
      </w:r>
    </w:p>
    <w:p w:rsidR="00000000" w:rsidDel="00000000" w:rsidP="00000000" w:rsidRDefault="00000000" w:rsidRPr="00000000" w14:paraId="0000001E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Cestou k vlastnímu bydlení se pak může stát zřízení hypotéky, kterou má podle průzkumu v současnosti téměř každý čtvrtý Čech. Třetina </w:t>
      </w:r>
      <w:r w:rsidDel="00000000" w:rsidR="00000000" w:rsidRPr="00000000">
        <w:rPr>
          <w:sz w:val="21"/>
          <w:szCs w:val="21"/>
          <w:rtl w:val="0"/>
        </w:rPr>
        <w:t xml:space="preserve">z nás</w:t>
      </w:r>
      <w:r w:rsidDel="00000000" w:rsidR="00000000" w:rsidRPr="00000000">
        <w:rPr>
          <w:sz w:val="21"/>
          <w:szCs w:val="21"/>
          <w:rtl w:val="0"/>
        </w:rPr>
        <w:t xml:space="preserve"> s hypotečním úvěrem splácí každý měsíc částku do sedmi tisíc korun a další třetina pak mezi 7 a 13 tisíci. Nejvyšší částky platí obyvatelé Prahy – až u 40 % </w:t>
      </w:r>
      <w:r w:rsidDel="00000000" w:rsidR="00000000" w:rsidRPr="00000000">
        <w:rPr>
          <w:sz w:val="21"/>
          <w:szCs w:val="21"/>
          <w:rtl w:val="0"/>
        </w:rPr>
        <w:t xml:space="preserve">Pražanů s hypotékou </w:t>
      </w:r>
      <w:r w:rsidDel="00000000" w:rsidR="00000000" w:rsidRPr="00000000">
        <w:rPr>
          <w:sz w:val="21"/>
          <w:szCs w:val="21"/>
          <w:rtl w:val="0"/>
        </w:rPr>
        <w:t xml:space="preserve">přesáhne splátka 13 tisíc korun. </w:t>
      </w:r>
      <w:r w:rsidDel="00000000" w:rsidR="00000000" w:rsidRPr="00000000">
        <w:rPr>
          <w:i w:val="1"/>
          <w:sz w:val="21"/>
          <w:szCs w:val="21"/>
          <w:rtl w:val="0"/>
        </w:rPr>
        <w:t xml:space="preserve">„Průměrná výše nových hypotečních úvěrů se v současnosti pohybuje okolo 2 700 000 Kč. Nejčastěji si Češi berou úvěr na bydlení s dobou splatnosti na 27 let,</w:t>
      </w:r>
      <w:r w:rsidDel="00000000" w:rsidR="00000000" w:rsidRPr="00000000">
        <w:rPr>
          <w:sz w:val="21"/>
          <w:szCs w:val="21"/>
          <w:rtl w:val="0"/>
        </w:rPr>
        <w:t xml:space="preserve">“ dokresluje situaci Petra Skrbková, šéfka týmu Bydlení v České spořitelně.</w:t>
      </w:r>
    </w:p>
    <w:p w:rsidR="00000000" w:rsidDel="00000000" w:rsidP="00000000" w:rsidRDefault="00000000" w:rsidRPr="00000000" w14:paraId="0000001F">
      <w:pPr>
        <w:spacing w:after="240" w:before="240" w:line="240" w:lineRule="auto"/>
        <w:jc w:val="both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Když nový dům, tak od základů</w:t>
      </w:r>
    </w:p>
    <w:p w:rsidR="00000000" w:rsidDel="00000000" w:rsidP="00000000" w:rsidRDefault="00000000" w:rsidRPr="00000000" w14:paraId="00000020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Mladí Češi v otázce pořízení nového bydlení často nejsou sami. Až ⅔ rodičů finančně podpoří své potomky v pořízení vlastního bydlení a 5 % z nich tak už v minulosti učinilo. Nejvíc svým dětem vyjdou vstříc (malou či větší částkou) obyvatelé Karlovarského kraje, naopak odpověď „nemůžu“ nebo „nechci“ zaznívala nejčastěji z Moravskoslezského kraje.</w:t>
      </w:r>
    </w:p>
    <w:p w:rsidR="00000000" w:rsidDel="00000000" w:rsidP="00000000" w:rsidRDefault="00000000" w:rsidRPr="00000000" w14:paraId="00000021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V momentě, kdy se Čechům podaří získat prostředky k opatření vlastního bydlení, volí nejčastěji novostavbu rodinného domu či odkoupení staršího rodinného domu – obě tyto varianty volí zhruba čtvrtina Čechů. </w:t>
      </w:r>
      <w:r w:rsidDel="00000000" w:rsidR="00000000" w:rsidRPr="00000000">
        <w:rPr>
          <w:sz w:val="21"/>
          <w:szCs w:val="21"/>
          <w:rtl w:val="0"/>
        </w:rPr>
        <w:t xml:space="preserve">U bytů těsně převažuje starší budova nad novostavbou a poměry potenciálních budoucích vlastníků bytů (ať už starších nebo nových) se pohybují okolo 15 %.</w:t>
      </w:r>
      <w:r w:rsidDel="00000000" w:rsidR="00000000" w:rsidRPr="00000000">
        <w:rPr>
          <w:sz w:val="21"/>
          <w:szCs w:val="21"/>
          <w:rtl w:val="0"/>
        </w:rPr>
        <w:t xml:space="preserve"> Obdobný je podíl těch, kteří se zatím nerozhodli, jaké bydlení chtějí v budoucnu vlastnit.</w:t>
      </w:r>
    </w:p>
    <w:p w:rsidR="00000000" w:rsidDel="00000000" w:rsidP="00000000" w:rsidRDefault="00000000" w:rsidRPr="00000000" w14:paraId="00000022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[</w:t>
      </w:r>
      <w:hyperlink r:id="rId18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Infografika – Pořízení nového bydlení</w:t>
        </w:r>
      </w:hyperlink>
      <w:r w:rsidDel="00000000" w:rsidR="00000000" w:rsidRPr="00000000">
        <w:rPr>
          <w:sz w:val="21"/>
          <w:szCs w:val="21"/>
          <w:rtl w:val="0"/>
        </w:rPr>
        <w:t xml:space="preserve">]</w:t>
      </w:r>
    </w:p>
    <w:p w:rsidR="00000000" w:rsidDel="00000000" w:rsidP="00000000" w:rsidRDefault="00000000" w:rsidRPr="00000000" w14:paraId="00000023">
      <w:pPr>
        <w:spacing w:after="240" w:before="240" w:line="240" w:lineRule="auto"/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0" distT="0" distL="0" distR="0">
            <wp:extent cx="5358861" cy="2582390"/>
            <wp:effectExtent b="0" l="0" r="0" t="0"/>
            <wp:docPr descr="Obsah obrázku text, diagram, snímek obrazovky&#10;&#10;Popis byl vytvořen automaticky" id="1944634947" name="image7.png"/>
            <a:graphic>
              <a:graphicData uri="http://schemas.openxmlformats.org/drawingml/2006/picture">
                <pic:pic>
                  <pic:nvPicPr>
                    <pic:cNvPr descr="Obsah obrázku text, diagram, snímek obrazovky&#10;&#10;Popis byl vytvořen automaticky"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8861" cy="2582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40" w:lineRule="auto"/>
        <w:jc w:val="both"/>
        <w:rPr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240" w:lineRule="auto"/>
        <w:jc w:val="both"/>
        <w:rPr>
          <w:color w:val="0000ff"/>
          <w:sz w:val="21"/>
          <w:szCs w:val="21"/>
          <w:u w:val="single"/>
        </w:rPr>
      </w:pPr>
      <w:r w:rsidDel="00000000" w:rsidR="00000000" w:rsidRPr="00000000">
        <w:rPr>
          <w:sz w:val="21"/>
          <w:szCs w:val="21"/>
          <w:rtl w:val="0"/>
        </w:rPr>
        <w:t xml:space="preserve">Více o </w:t>
      </w:r>
      <w:hyperlink r:id="rId20">
        <w:r w:rsidDel="00000000" w:rsidR="00000000" w:rsidRPr="00000000">
          <w:rPr>
            <w:color w:val="0000ff"/>
            <w:sz w:val="21"/>
            <w:szCs w:val="21"/>
            <w:u w:val="single"/>
            <w:rtl w:val="0"/>
          </w:rPr>
          <w:t xml:space="preserve">Indexu prosperity a finančního zdraví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40" w:lineRule="auto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Kontakt pro média:</w:t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Adéla Veselá</w:t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Email: </w:t>
      </w:r>
      <w:hyperlink r:id="rId21">
        <w:r w:rsidDel="00000000" w:rsidR="00000000" w:rsidRPr="00000000">
          <w:rPr>
            <w:color w:val="0000ff"/>
            <w:sz w:val="21"/>
            <w:szCs w:val="21"/>
            <w:u w:val="single"/>
            <w:rtl w:val="0"/>
          </w:rPr>
          <w:t xml:space="preserve">adela.vesela@dfmg.cz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Tel.: 722 193 819</w:t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42917</wp:posOffset>
          </wp:positionH>
          <wp:positionV relativeFrom="paragraph">
            <wp:posOffset>-31863</wp:posOffset>
          </wp:positionV>
          <wp:extent cx="926945" cy="452438"/>
          <wp:effectExtent b="0" l="0" r="0" t="0"/>
          <wp:wrapSquare wrapText="bothSides" distB="114300" distT="114300" distL="114300" distR="114300"/>
          <wp:docPr id="194463494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6945" cy="4524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2809661</wp:posOffset>
          </wp:positionH>
          <wp:positionV relativeFrom="paragraph">
            <wp:posOffset>-42544</wp:posOffset>
          </wp:positionV>
          <wp:extent cx="1252538" cy="468141"/>
          <wp:effectExtent b="0" l="0" r="0" t="0"/>
          <wp:wrapSquare wrapText="bothSides" distB="114300" distT="114300" distL="114300" distR="114300"/>
          <wp:docPr id="194463494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2538" cy="46814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1236537</wp:posOffset>
          </wp:positionH>
          <wp:positionV relativeFrom="paragraph">
            <wp:posOffset>-36755</wp:posOffset>
          </wp:positionV>
          <wp:extent cx="1322614" cy="457200"/>
          <wp:effectExtent b="0" l="0" r="0" t="0"/>
          <wp:wrapSquare wrapText="bothSides" distB="114300" distT="114300" distL="114300" distR="114300"/>
          <wp:docPr id="1944634940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2614" cy="457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4326384</wp:posOffset>
          </wp:positionH>
          <wp:positionV relativeFrom="paragraph">
            <wp:posOffset>-29687</wp:posOffset>
          </wp:positionV>
          <wp:extent cx="1323975" cy="336869"/>
          <wp:effectExtent b="0" l="0" r="0" t="0"/>
          <wp:wrapSquare wrapText="bothSides" distB="114300" distT="114300" distL="114300" distR="114300"/>
          <wp:docPr id="194463494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3975" cy="33686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nadpis">
    <w:name w:val="Subtitle"/>
    <w:basedOn w:val="Normln"/>
    <w:next w:val="Normln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 w:val="1"/>
    <w:rsid w:val="000409B2"/>
    <w:pPr>
      <w:ind w:left="720"/>
      <w:contextualSpacing w:val="1"/>
    </w:pPr>
  </w:style>
  <w:style w:type="character" w:styleId="Hypertextovodkaz">
    <w:name w:val="Hyperlink"/>
    <w:basedOn w:val="Standardnpsmoodstavce"/>
    <w:uiPriority w:val="99"/>
    <w:unhideWhenUsed w:val="1"/>
    <w:rsid w:val="000409B2"/>
    <w:rPr>
      <w:color w:val="0000ff" w:themeColor="hyperlink"/>
      <w:u w:val="single"/>
    </w:rPr>
  </w:style>
  <w:style w:type="character" w:styleId="Nevyeenzmnka1" w:customStyle="1">
    <w:name w:val="Nevyřešená zmínka1"/>
    <w:basedOn w:val="Standardnpsmoodstavce"/>
    <w:uiPriority w:val="99"/>
    <w:semiHidden w:val="1"/>
    <w:unhideWhenUsed w:val="1"/>
    <w:rsid w:val="000409B2"/>
    <w:rPr>
      <w:color w:val="605e5c"/>
      <w:shd w:color="auto" w:fill="e1dfdd" w:val="clear"/>
    </w:rPr>
  </w:style>
  <w:style w:type="character" w:styleId="Odkaznakoment">
    <w:name w:val="annotation reference"/>
    <w:basedOn w:val="Standardnpsmoodstavce"/>
    <w:uiPriority w:val="99"/>
    <w:semiHidden w:val="1"/>
    <w:unhideWhenUsed w:val="1"/>
    <w:rsid w:val="00DE55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 w:val="1"/>
    <w:unhideWhenUsed w:val="1"/>
    <w:rsid w:val="00DE5532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 w:val="1"/>
    <w:rsid w:val="00DE553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DE5532"/>
    <w:rPr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DE5532"/>
    <w:rPr>
      <w:b w:val="1"/>
      <w:bCs w:val="1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DE5532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DE5532"/>
    <w:rPr>
      <w:rFonts w:ascii="Segoe UI" w:cs="Segoe UI" w:hAnsi="Segoe UI"/>
      <w:sz w:val="18"/>
      <w:szCs w:val="18"/>
    </w:rPr>
  </w:style>
  <w:style w:type="table" w:styleId="Mkatabulky">
    <w:name w:val="Table Grid"/>
    <w:basedOn w:val="Normlntabulka"/>
    <w:uiPriority w:val="39"/>
    <w:rsid w:val="00CA76CE"/>
    <w:pPr>
      <w:spacing w:line="240" w:lineRule="auto"/>
    </w:pPr>
    <w:rPr>
      <w:rFonts w:asciiTheme="minorHAnsi" w:cstheme="minorBidi" w:eastAsiaTheme="minorHAnsi" w:hAnsiTheme="minorHAnsi"/>
      <w:lang w:eastAsia="en-US" w:val="cs-CZ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Zhlav">
    <w:name w:val="header"/>
    <w:basedOn w:val="Normln"/>
    <w:link w:val="ZhlavChar"/>
    <w:uiPriority w:val="99"/>
    <w:unhideWhenUsed w:val="1"/>
    <w:rsid w:val="00B26F72"/>
    <w:pPr>
      <w:tabs>
        <w:tab w:val="center" w:pos="4536"/>
        <w:tab w:val="right" w:pos="9072"/>
      </w:tabs>
      <w:spacing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B26F72"/>
  </w:style>
  <w:style w:type="paragraph" w:styleId="Zpat">
    <w:name w:val="footer"/>
    <w:basedOn w:val="Normln"/>
    <w:link w:val="ZpatChar"/>
    <w:uiPriority w:val="99"/>
    <w:unhideWhenUsed w:val="1"/>
    <w:rsid w:val="00B26F72"/>
    <w:pPr>
      <w:tabs>
        <w:tab w:val="center" w:pos="4536"/>
        <w:tab w:val="right" w:pos="9072"/>
      </w:tabs>
      <w:spacing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B26F72"/>
  </w:style>
  <w:style w:type="paragraph" w:styleId="Revize">
    <w:name w:val="Revision"/>
    <w:hidden w:val="1"/>
    <w:uiPriority w:val="99"/>
    <w:semiHidden w:val="1"/>
    <w:rsid w:val="004B08CC"/>
    <w:pPr>
      <w:spacing w:line="240" w:lineRule="auto"/>
    </w:pPr>
  </w:style>
  <w:style w:type="character" w:styleId="Nevyeenzmnka">
    <w:name w:val="Unresolved Mention"/>
    <w:basedOn w:val="Standardnpsmoodstavce"/>
    <w:uiPriority w:val="99"/>
    <w:semiHidden w:val="1"/>
    <w:unhideWhenUsed w:val="1"/>
    <w:rsid w:val="00576829"/>
    <w:rPr>
      <w:color w:val="605e5c"/>
      <w:shd w:color="auto" w:fill="e1dfdd" w:val="clear"/>
    </w:rPr>
  </w:style>
  <w:style w:type="character" w:styleId="Sledovanodkaz">
    <w:name w:val="FollowedHyperlink"/>
    <w:basedOn w:val="Standardnpsmoodstavce"/>
    <w:uiPriority w:val="99"/>
    <w:semiHidden w:val="1"/>
    <w:unhideWhenUsed w:val="1"/>
    <w:rsid w:val="0019499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indexprosperity.cz/" TargetMode="External"/><Relationship Id="rId11" Type="http://schemas.openxmlformats.org/officeDocument/2006/relationships/hyperlink" Target="https://research.erste-group.com/ERSTE/external/download?q=1e1a8c5793618bb609923aef3e6d6365354479014fGyy2aXKvPyrrPZUXiaLmCknSbc3L86U%2Bpwh0UphoYGJou1fWfR4xH9G3kvrEit5BTILOM9uIBk8Xiwv6UdHRTAmipd3RWOjrU4xN0GEBvKNw0Y42j5oP1zrxsgzzlGaUqd4LgXnMhTbXOo5G7LPjNglPMgibGiP8GJQj1h8TXQLhN0U85pyuBsrFEOrYrshOgfTM%2BQpjmflqZ5dP7A5PRobKpp6xN5ntZa%2BVF8GB1HS08dzR6ue%2FkWdynQN%2Fj4XayaQLfMhP%2F1mKgv5kTVXk86ZGL%2Bu8iU3XAL8y8UMaPI%3D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www.numbeo.com/property-investment/rankings_by_country.jsp?title=2023&amp;region=150" TargetMode="External"/><Relationship Id="rId21" Type="http://schemas.openxmlformats.org/officeDocument/2006/relationships/hyperlink" Target="mailto:adela.vesela@dfmg.cz" TargetMode="External"/><Relationship Id="rId13" Type="http://schemas.openxmlformats.org/officeDocument/2006/relationships/image" Target="media/image9.png"/><Relationship Id="rId12" Type="http://schemas.openxmlformats.org/officeDocument/2006/relationships/hyperlink" Target="https://public.tableau.com/views/IP_2023_06_Bydlen/Vdajenabydlen?:language=en-US&amp;:display_count=n&amp;:origin=viz_share_l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hyperlink" Target="https://public.tableau.com/views/IP_2023_06_Bydlen/Drahbydlen?:language=en-US&amp;:display_count=n&amp;:origin=viz_share_link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public.tableau.com/views/IP_2023_06_Bydlen/Spokojenostsbydlenm?:language=en-US&amp;:display_count=n&amp;:origin=viz_share_link" TargetMode="Externa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hyperlink" Target="https://public.tableau.com/views/IP_2023_06_Bydlen/Pozennovhobydlen?:language=en-US&amp;:display_count=n&amp;:origin=viz_share_link" TargetMode="External"/><Relationship Id="rId7" Type="http://schemas.openxmlformats.org/officeDocument/2006/relationships/hyperlink" Target="https://www.scitani.cz/pravni-duvod-uzivani-bytu" TargetMode="External"/><Relationship Id="rId8" Type="http://schemas.openxmlformats.org/officeDocument/2006/relationships/hyperlink" Target="https://public.tableau.com/views/IP_2023_06_Bydlen/Souasnbydlt?:language=en-US&amp;:display_count=n&amp;:origin=viz_share_lin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Relationship Id="rId3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pP7N/ZnFIlv0KgnACsSAmvQawQ==">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2023-06-23T07:16:00Z</dcterms:created>
  <dc:creator>Kamila Fialová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0x0101007CF9EEC5CA57A844B63A6D1FBF5E2FBA</vt:lpwstr>
  </property>
</Properties>
</file>