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A04D7" w14:textId="77777777" w:rsidR="009D55B7" w:rsidRPr="00A05359" w:rsidRDefault="009D55B7" w:rsidP="009D55B7">
      <w:pPr>
        <w:rPr>
          <w:b/>
        </w:rPr>
      </w:pPr>
      <w:bookmarkStart w:id="0" w:name="_GoBack"/>
      <w:bookmarkEnd w:id="0"/>
      <w:r w:rsidRPr="00A05359">
        <w:rPr>
          <w:b/>
        </w:rPr>
        <w:t>Čeští vědci na stopě T lymfocytů</w:t>
      </w:r>
    </w:p>
    <w:p w14:paraId="7E188B43" w14:textId="77777777" w:rsidR="009D55B7" w:rsidRDefault="009D55B7" w:rsidP="009D55B7"/>
    <w:p w14:paraId="0EA37D68" w14:textId="77777777" w:rsidR="009D55B7" w:rsidRDefault="009D55B7" w:rsidP="009D55B7">
      <w:r>
        <w:t xml:space="preserve">T lymfocyty jsou typem bílých krvinek, který se podílí na imunitních odpovědích vůči virovým, bakteriálním i kvasinkovým infekcím. Za určitých okolností dokáží T lymfocyty zabíjet i rakovinné buňky. T lymfocyty vytvářejí plastické společenství různých typů a podtypů, které společně dokáže najít protizbraň skoro na každou infekci. T lymfocyty navíc mají i jakousi paměť. Při prvotní infekci </w:t>
      </w:r>
      <w:proofErr w:type="spellStart"/>
      <w:r>
        <w:t>vznikou</w:t>
      </w:r>
      <w:proofErr w:type="spellEnd"/>
      <w:r>
        <w:t xml:space="preserve"> tzv. paměťové buňky, které vyvolají rychlou a účinnou odpověď na opakovanou infekci stejným patogenem. Na druhou stranu chybná rozhodnutí T lymfocytů mohou vést ke vzniku autoimunitních chorob nebo alergií.</w:t>
      </w:r>
    </w:p>
    <w:p w14:paraId="310EC032" w14:textId="77777777" w:rsidR="009D55B7" w:rsidRDefault="009D55B7" w:rsidP="009D55B7">
      <w:r>
        <w:t xml:space="preserve">Výzkumná skupina Ústavu molekulární genetiky AV ČR (ÚMG) vedená Ondřejem Štěpánkem se letos podílela na odhalení důležitých aspektů T lymfocytů ve dvou studiích publikovaných ve vysoce renomovaných mezinárodních časopisech (EMBO </w:t>
      </w:r>
      <w:proofErr w:type="spellStart"/>
      <w:r>
        <w:t>Journal</w:t>
      </w:r>
      <w:proofErr w:type="spellEnd"/>
      <w:r>
        <w:t xml:space="preserve"> a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Immunology</w:t>
      </w:r>
      <w:proofErr w:type="spellEnd"/>
      <w:r>
        <w:t>).</w:t>
      </w:r>
    </w:p>
    <w:p w14:paraId="1DF00799" w14:textId="77777777" w:rsidR="009D55B7" w:rsidRDefault="009D55B7" w:rsidP="009D55B7">
      <w:r>
        <w:t>V první studii vědci z ÚMG s pomocí zahraničních spolupracovníků z Německa a Švýcarska charakterizovali speciální typ paměťových T lymfocytů, tzv. virtuálních paměťových T lymfocytů. „</w:t>
      </w:r>
      <w:r w:rsidRPr="00A05359">
        <w:rPr>
          <w:i/>
        </w:rPr>
        <w:t>Tyto buňky byly dlouhou dobu velkou záhadou, protože se maskují jako paměťové lymfocyty, i když žádnou paměťovou funkci zjevně nemají,“</w:t>
      </w:r>
      <w:r>
        <w:t xml:space="preserve"> říká Ondřej Štěpánek. Jeho skupině se podařilo odhalit, že virtuální paměťové lymfocyty vznikají z T lymfocytů, které jsou potenciálně nebezpečné, protože by mohly za určitých okolností vyvolat vznik autoimunitních </w:t>
      </w:r>
      <w:proofErr w:type="spellStart"/>
      <w:r>
        <w:t>chorb</w:t>
      </w:r>
      <w:proofErr w:type="spellEnd"/>
      <w:r>
        <w:t>. „</w:t>
      </w:r>
      <w:r w:rsidRPr="00A05359">
        <w:rPr>
          <w:i/>
        </w:rPr>
        <w:t>Virtuální paměťové lymfocyty se svým způsobem odzbrojí, což tlumí riziko vzniku autoimunity. Virtuální paměťové T lymfocyty navíc doplňují klasické T lymfocyty při obraně proti infekcím tak, aby bylo dosaženo vysoce účinné obranné reakce</w:t>
      </w:r>
      <w:r>
        <w:t>“ dodává Ondřej Štěpánek.</w:t>
      </w:r>
    </w:p>
    <w:p w14:paraId="1C602C5C" w14:textId="77777777" w:rsidR="009D55B7" w:rsidRDefault="009D55B7" w:rsidP="009D55B7">
      <w:r>
        <w:t xml:space="preserve">V rámce druhé studie se tým Ondřeje Štěpánka zapojil do projektu jednoho z předních </w:t>
      </w:r>
      <w:proofErr w:type="gramStart"/>
      <w:r>
        <w:t>světových  imunologů</w:t>
      </w:r>
      <w:proofErr w:type="gramEnd"/>
      <w:r>
        <w:t>, prof. Arthura Weisse z Kalifornské univerzity v San Franciscu. „</w:t>
      </w:r>
      <w:r w:rsidRPr="00A05359">
        <w:rPr>
          <w:i/>
        </w:rPr>
        <w:t>Vytvořili jsme unikátní buněčný model pro studium základní funkce T lymfocytů, tedy mechanizmů rozeznání specifických struktur patogenů,</w:t>
      </w:r>
      <w:r>
        <w:t xml:space="preserve">“ vysvětluje Ondřej Štěpánek. Tento model pak byl využit při objasnění vnitrobuněčných enzymatických reakcí, které v T </w:t>
      </w:r>
      <w:r>
        <w:lastRenderedPageBreak/>
        <w:t xml:space="preserve">lymfocytu nastartuje setkání s patogenem. Na tomto modelu vědci ukázali důležitost vazby dvou proteinů, nazvaných </w:t>
      </w:r>
      <w:proofErr w:type="spellStart"/>
      <w:r>
        <w:t>Lck</w:t>
      </w:r>
      <w:proofErr w:type="spellEnd"/>
      <w:r>
        <w:t xml:space="preserve"> a Lat, pro správné fungování T lymfocytů. </w:t>
      </w:r>
      <w:r w:rsidRPr="00A05359">
        <w:rPr>
          <w:i/>
        </w:rPr>
        <w:t xml:space="preserve">„Na první pohled se může zdát, že jde spíše o detail, ale každý nový poznatek v tak zásadní enzymatické dráze nás posouvá k době, kdy budeme moci přesně simulovat a později i řízeně regulovat funkci T lymfocytů. Proto byla studie vybrána pro publikaci v časopise </w:t>
      </w:r>
      <w:proofErr w:type="spellStart"/>
      <w:r w:rsidRPr="00A05359">
        <w:rPr>
          <w:i/>
        </w:rPr>
        <w:t>Natur</w:t>
      </w:r>
      <w:r>
        <w:rPr>
          <w:i/>
        </w:rPr>
        <w:t>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Immunology</w:t>
      </w:r>
      <w:proofErr w:type="spellEnd"/>
      <w:r>
        <w:rPr>
          <w:i/>
        </w:rPr>
        <w:t xml:space="preserve">, což </w:t>
      </w:r>
      <w:r w:rsidRPr="00A05359">
        <w:rPr>
          <w:i/>
        </w:rPr>
        <w:t>je jeden ze dvou nejprestižnějších světových imunologických časopisů. Věřím, že naše poznatky snad v budoucnu přispějí k nalezení účinnější a cílenější léčby imunologických a onkologických onemocnění,“</w:t>
      </w:r>
      <w:r>
        <w:t xml:space="preserve"> dodává Ondřej Štěpánek.</w:t>
      </w:r>
    </w:p>
    <w:p w14:paraId="30928C9B" w14:textId="77777777" w:rsidR="009D55B7" w:rsidRDefault="009D55B7" w:rsidP="009D55B7">
      <w:r>
        <w:t xml:space="preserve">Ondřej Štěpánek (35) strávil více než čtyři roky výzkumem T lymfocytů v laboratoři prof. Eda </w:t>
      </w:r>
      <w:proofErr w:type="spellStart"/>
      <w:r>
        <w:t>Palmera</w:t>
      </w:r>
      <w:proofErr w:type="spellEnd"/>
      <w:r>
        <w:t xml:space="preserve"> ve švýcarské Basileji. V roce 2016 se vrátil do České republiky a založil Laboratoř adaptivní imunity na ÚMG. Výše uvedené články jsou první významné plody úsilí jeho týmu na cestě za detailním pochopením funkce T lymfocytů.</w:t>
      </w:r>
    </w:p>
    <w:p w14:paraId="0128DF38" w14:textId="77777777" w:rsidR="009D55B7" w:rsidRDefault="009D55B7" w:rsidP="009D55B7"/>
    <w:p w14:paraId="180810B5" w14:textId="77777777" w:rsidR="009D55B7" w:rsidRPr="00F33B59" w:rsidRDefault="009D55B7" w:rsidP="009D55B7">
      <w:pPr>
        <w:jc w:val="both"/>
        <w:rPr>
          <w:b/>
          <w:lang w:eastAsia="en-GB"/>
        </w:rPr>
      </w:pPr>
      <w:r w:rsidRPr="00F33B59">
        <w:rPr>
          <w:b/>
          <w:lang w:eastAsia="en-GB"/>
        </w:rPr>
        <w:t>Odkazy na publikace:</w:t>
      </w:r>
    </w:p>
    <w:p w14:paraId="0875AD6D" w14:textId="77777777" w:rsidR="009D55B7" w:rsidRPr="00F33B59" w:rsidRDefault="009D55B7" w:rsidP="009D55B7">
      <w:pPr>
        <w:pStyle w:val="Nzev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proofErr w:type="spellStart"/>
      <w:r w:rsidRPr="00F33B59">
        <w:rPr>
          <w:rFonts w:asciiTheme="minorHAnsi" w:hAnsiTheme="minorHAnsi"/>
          <w:sz w:val="22"/>
          <w:szCs w:val="22"/>
        </w:rPr>
        <w:t>Drobek</w:t>
      </w:r>
      <w:proofErr w:type="spellEnd"/>
      <w:r w:rsidRPr="00F33B59">
        <w:rPr>
          <w:rFonts w:asciiTheme="minorHAnsi" w:hAnsiTheme="minorHAnsi"/>
          <w:sz w:val="22"/>
          <w:szCs w:val="22"/>
        </w:rPr>
        <w:t xml:space="preserve"> A, </w:t>
      </w:r>
      <w:proofErr w:type="spellStart"/>
      <w:r w:rsidRPr="00F33B59">
        <w:rPr>
          <w:rFonts w:asciiTheme="minorHAnsi" w:hAnsiTheme="minorHAnsi"/>
          <w:sz w:val="22"/>
          <w:szCs w:val="22"/>
        </w:rPr>
        <w:t>Moudra</w:t>
      </w:r>
      <w:proofErr w:type="spellEnd"/>
      <w:r w:rsidRPr="00F33B59">
        <w:rPr>
          <w:rFonts w:asciiTheme="minorHAnsi" w:hAnsiTheme="minorHAnsi"/>
          <w:sz w:val="22"/>
          <w:szCs w:val="22"/>
        </w:rPr>
        <w:t xml:space="preserve"> A, Mueller D, </w:t>
      </w:r>
      <w:proofErr w:type="spellStart"/>
      <w:r w:rsidRPr="00F33B59">
        <w:rPr>
          <w:rFonts w:asciiTheme="minorHAnsi" w:hAnsiTheme="minorHAnsi"/>
          <w:sz w:val="22"/>
          <w:szCs w:val="22"/>
        </w:rPr>
        <w:t>Huranova</w:t>
      </w:r>
      <w:proofErr w:type="spellEnd"/>
      <w:r w:rsidRPr="00F33B59">
        <w:rPr>
          <w:rFonts w:asciiTheme="minorHAnsi" w:hAnsiTheme="minorHAnsi"/>
          <w:sz w:val="22"/>
          <w:szCs w:val="22"/>
        </w:rPr>
        <w:t xml:space="preserve"> M, </w:t>
      </w:r>
      <w:proofErr w:type="spellStart"/>
      <w:r w:rsidRPr="00F33B59">
        <w:rPr>
          <w:rFonts w:asciiTheme="minorHAnsi" w:hAnsiTheme="minorHAnsi"/>
          <w:sz w:val="22"/>
          <w:szCs w:val="22"/>
        </w:rPr>
        <w:t>Horkova</w:t>
      </w:r>
      <w:proofErr w:type="spellEnd"/>
      <w:r w:rsidRPr="00F33B59">
        <w:rPr>
          <w:rFonts w:asciiTheme="minorHAnsi" w:hAnsiTheme="minorHAnsi"/>
          <w:sz w:val="22"/>
          <w:szCs w:val="22"/>
        </w:rPr>
        <w:t xml:space="preserve"> V, </w:t>
      </w:r>
      <w:proofErr w:type="spellStart"/>
      <w:r w:rsidRPr="00F33B59">
        <w:rPr>
          <w:rFonts w:asciiTheme="minorHAnsi" w:hAnsiTheme="minorHAnsi"/>
          <w:sz w:val="22"/>
          <w:szCs w:val="22"/>
        </w:rPr>
        <w:t>Pribikova</w:t>
      </w:r>
      <w:proofErr w:type="spellEnd"/>
      <w:r w:rsidRPr="00F33B59">
        <w:rPr>
          <w:rFonts w:asciiTheme="minorHAnsi" w:hAnsiTheme="minorHAnsi"/>
          <w:sz w:val="22"/>
          <w:szCs w:val="22"/>
        </w:rPr>
        <w:t xml:space="preserve"> M, </w:t>
      </w:r>
      <w:proofErr w:type="spellStart"/>
      <w:r w:rsidRPr="00F33B59">
        <w:rPr>
          <w:rFonts w:asciiTheme="minorHAnsi" w:hAnsiTheme="minorHAnsi"/>
          <w:sz w:val="22"/>
          <w:szCs w:val="22"/>
        </w:rPr>
        <w:t>Ivanek</w:t>
      </w:r>
      <w:proofErr w:type="spellEnd"/>
      <w:r w:rsidRPr="00F33B59">
        <w:rPr>
          <w:rFonts w:asciiTheme="minorHAnsi" w:hAnsiTheme="minorHAnsi"/>
          <w:sz w:val="22"/>
          <w:szCs w:val="22"/>
        </w:rPr>
        <w:t xml:space="preserve"> R, </w:t>
      </w:r>
      <w:proofErr w:type="spellStart"/>
      <w:r w:rsidRPr="00F33B59">
        <w:rPr>
          <w:rFonts w:asciiTheme="minorHAnsi" w:hAnsiTheme="minorHAnsi"/>
          <w:sz w:val="22"/>
          <w:szCs w:val="22"/>
        </w:rPr>
        <w:t>Oberle</w:t>
      </w:r>
      <w:proofErr w:type="spellEnd"/>
      <w:r w:rsidRPr="00F33B59">
        <w:rPr>
          <w:rFonts w:asciiTheme="minorHAnsi" w:hAnsiTheme="minorHAnsi"/>
          <w:sz w:val="22"/>
          <w:szCs w:val="22"/>
        </w:rPr>
        <w:t xml:space="preserve"> S, </w:t>
      </w:r>
      <w:proofErr w:type="spellStart"/>
      <w:r w:rsidRPr="00F33B59">
        <w:rPr>
          <w:rFonts w:asciiTheme="minorHAnsi" w:hAnsiTheme="minorHAnsi"/>
          <w:sz w:val="22"/>
          <w:szCs w:val="22"/>
        </w:rPr>
        <w:t>Zehn</w:t>
      </w:r>
      <w:proofErr w:type="spellEnd"/>
      <w:r w:rsidRPr="00F33B59">
        <w:rPr>
          <w:rFonts w:asciiTheme="minorHAnsi" w:hAnsiTheme="minorHAnsi"/>
          <w:sz w:val="22"/>
          <w:szCs w:val="22"/>
        </w:rPr>
        <w:t xml:space="preserve"> D, McCoy KD, </w:t>
      </w:r>
      <w:proofErr w:type="spellStart"/>
      <w:r w:rsidRPr="00F33B59">
        <w:rPr>
          <w:rFonts w:asciiTheme="minorHAnsi" w:hAnsiTheme="minorHAnsi"/>
          <w:sz w:val="22"/>
          <w:szCs w:val="22"/>
        </w:rPr>
        <w:t>Draber</w:t>
      </w:r>
      <w:proofErr w:type="spellEnd"/>
      <w:r w:rsidRPr="00F33B59">
        <w:rPr>
          <w:rFonts w:asciiTheme="minorHAnsi" w:hAnsiTheme="minorHAnsi"/>
          <w:sz w:val="22"/>
          <w:szCs w:val="22"/>
        </w:rPr>
        <w:t xml:space="preserve"> P, </w:t>
      </w:r>
      <w:proofErr w:type="spellStart"/>
      <w:r w:rsidRPr="00F33B59">
        <w:rPr>
          <w:rFonts w:asciiTheme="minorHAnsi" w:hAnsiTheme="minorHAnsi"/>
          <w:bCs/>
          <w:sz w:val="22"/>
          <w:szCs w:val="22"/>
        </w:rPr>
        <w:t>Stepanek</w:t>
      </w:r>
      <w:proofErr w:type="spellEnd"/>
      <w:r w:rsidRPr="00F33B59">
        <w:rPr>
          <w:rFonts w:asciiTheme="minorHAnsi" w:hAnsiTheme="minorHAnsi"/>
          <w:bCs/>
          <w:sz w:val="22"/>
          <w:szCs w:val="22"/>
        </w:rPr>
        <w:t xml:space="preserve"> O</w:t>
      </w:r>
      <w:r w:rsidRPr="00F33B59">
        <w:rPr>
          <w:rFonts w:asciiTheme="minorHAnsi" w:hAnsiTheme="minorHAnsi"/>
          <w:sz w:val="22"/>
          <w:szCs w:val="22"/>
        </w:rPr>
        <w:t xml:space="preserve">. Strong homeostatic TCR signals induce formation of self-tolerant virtual memory CD8 T cells. </w:t>
      </w:r>
      <w:r w:rsidRPr="00F33B59">
        <w:rPr>
          <w:rStyle w:val="jrnl"/>
          <w:rFonts w:asciiTheme="minorHAnsi" w:hAnsiTheme="minorHAnsi"/>
          <w:b/>
          <w:sz w:val="22"/>
          <w:szCs w:val="22"/>
        </w:rPr>
        <w:t>EMBO J</w:t>
      </w:r>
      <w:r w:rsidRPr="00F33B59">
        <w:rPr>
          <w:rFonts w:asciiTheme="minorHAnsi" w:hAnsiTheme="minorHAnsi"/>
          <w:b/>
          <w:sz w:val="22"/>
          <w:szCs w:val="22"/>
        </w:rPr>
        <w:t>.</w:t>
      </w:r>
      <w:r w:rsidRPr="00F33B59">
        <w:rPr>
          <w:rFonts w:asciiTheme="minorHAnsi" w:hAnsiTheme="minorHAnsi"/>
          <w:sz w:val="22"/>
          <w:szCs w:val="22"/>
        </w:rPr>
        <w:t xml:space="preserve"> 2018 May 11. </w:t>
      </w:r>
      <w:proofErr w:type="spellStart"/>
      <w:proofErr w:type="gramStart"/>
      <w:r w:rsidRPr="00F33B59">
        <w:rPr>
          <w:rFonts w:asciiTheme="minorHAnsi" w:hAnsiTheme="minorHAnsi"/>
          <w:sz w:val="22"/>
          <w:szCs w:val="22"/>
        </w:rPr>
        <w:t>pii</w:t>
      </w:r>
      <w:proofErr w:type="spellEnd"/>
      <w:proofErr w:type="gramEnd"/>
      <w:r w:rsidRPr="00F33B59">
        <w:rPr>
          <w:rFonts w:asciiTheme="minorHAnsi" w:hAnsiTheme="minorHAnsi"/>
          <w:sz w:val="22"/>
          <w:szCs w:val="22"/>
        </w:rPr>
        <w:t xml:space="preserve">: e98518. </w:t>
      </w:r>
      <w:proofErr w:type="spellStart"/>
      <w:proofErr w:type="gramStart"/>
      <w:r w:rsidRPr="00F33B59">
        <w:rPr>
          <w:rFonts w:asciiTheme="minorHAnsi" w:hAnsiTheme="minorHAnsi"/>
          <w:sz w:val="22"/>
          <w:szCs w:val="22"/>
        </w:rPr>
        <w:t>doi</w:t>
      </w:r>
      <w:proofErr w:type="spellEnd"/>
      <w:proofErr w:type="gramEnd"/>
      <w:r w:rsidRPr="00F33B59">
        <w:rPr>
          <w:rFonts w:asciiTheme="minorHAnsi" w:hAnsiTheme="minorHAnsi"/>
          <w:sz w:val="22"/>
          <w:szCs w:val="22"/>
        </w:rPr>
        <w:t>: 10.15252/embj.201798518. [</w:t>
      </w:r>
      <w:proofErr w:type="spellStart"/>
      <w:r w:rsidRPr="00F33B59">
        <w:rPr>
          <w:rFonts w:asciiTheme="minorHAnsi" w:hAnsiTheme="minorHAnsi"/>
          <w:sz w:val="22"/>
          <w:szCs w:val="22"/>
        </w:rPr>
        <w:t>Epub</w:t>
      </w:r>
      <w:proofErr w:type="spellEnd"/>
      <w:r w:rsidRPr="00F33B59">
        <w:rPr>
          <w:rFonts w:asciiTheme="minorHAnsi" w:hAnsiTheme="minorHAnsi"/>
          <w:sz w:val="22"/>
          <w:szCs w:val="22"/>
        </w:rPr>
        <w:t xml:space="preserve"> ahead of print]</w:t>
      </w:r>
    </w:p>
    <w:p w14:paraId="258ADA05" w14:textId="77777777" w:rsidR="009D55B7" w:rsidRPr="00F33B59" w:rsidRDefault="009D55B7" w:rsidP="009D55B7">
      <w:pPr>
        <w:pStyle w:val="Nzev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ADAC27A" w14:textId="77777777" w:rsidR="009D55B7" w:rsidRPr="00F33B59" w:rsidRDefault="009D55B7" w:rsidP="009D55B7">
      <w:pPr>
        <w:pStyle w:val="Nzev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33B59">
        <w:rPr>
          <w:rFonts w:asciiTheme="minorHAnsi" w:hAnsiTheme="minorHAnsi"/>
          <w:sz w:val="22"/>
          <w:szCs w:val="22"/>
        </w:rPr>
        <w:t xml:space="preserve">Lo WL, Shah NH, Ahsan N, </w:t>
      </w:r>
      <w:proofErr w:type="spellStart"/>
      <w:r w:rsidRPr="00F33B59">
        <w:rPr>
          <w:rFonts w:asciiTheme="minorHAnsi" w:hAnsiTheme="minorHAnsi"/>
          <w:sz w:val="22"/>
          <w:szCs w:val="22"/>
        </w:rPr>
        <w:t>Horkova</w:t>
      </w:r>
      <w:proofErr w:type="spellEnd"/>
      <w:r w:rsidRPr="00F33B59">
        <w:rPr>
          <w:rFonts w:asciiTheme="minorHAnsi" w:hAnsiTheme="minorHAnsi"/>
          <w:sz w:val="22"/>
          <w:szCs w:val="22"/>
        </w:rPr>
        <w:t xml:space="preserve"> V, </w:t>
      </w:r>
      <w:proofErr w:type="spellStart"/>
      <w:r w:rsidRPr="00F33B59">
        <w:rPr>
          <w:rFonts w:asciiTheme="minorHAnsi" w:hAnsiTheme="minorHAnsi"/>
          <w:bCs/>
          <w:sz w:val="22"/>
          <w:szCs w:val="22"/>
        </w:rPr>
        <w:t>Stepanek</w:t>
      </w:r>
      <w:proofErr w:type="spellEnd"/>
      <w:r w:rsidRPr="00F33B59">
        <w:rPr>
          <w:rFonts w:asciiTheme="minorHAnsi" w:hAnsiTheme="minorHAnsi"/>
          <w:bCs/>
          <w:sz w:val="22"/>
          <w:szCs w:val="22"/>
        </w:rPr>
        <w:t xml:space="preserve"> O</w:t>
      </w:r>
      <w:r w:rsidRPr="00F33B59">
        <w:rPr>
          <w:rFonts w:asciiTheme="minorHAnsi" w:hAnsiTheme="minorHAnsi"/>
          <w:sz w:val="22"/>
          <w:szCs w:val="22"/>
        </w:rPr>
        <w:t xml:space="preserve">, Salomon AR, </w:t>
      </w:r>
      <w:proofErr w:type="spellStart"/>
      <w:r w:rsidRPr="00F33B59">
        <w:rPr>
          <w:rFonts w:asciiTheme="minorHAnsi" w:hAnsiTheme="minorHAnsi"/>
          <w:sz w:val="22"/>
          <w:szCs w:val="22"/>
        </w:rPr>
        <w:t>Kuriyan</w:t>
      </w:r>
      <w:proofErr w:type="spellEnd"/>
      <w:r w:rsidRPr="00F33B59">
        <w:rPr>
          <w:rFonts w:asciiTheme="minorHAnsi" w:hAnsiTheme="minorHAnsi"/>
          <w:sz w:val="22"/>
          <w:szCs w:val="22"/>
        </w:rPr>
        <w:t xml:space="preserve"> J, Weiss A. </w:t>
      </w:r>
      <w:proofErr w:type="spellStart"/>
      <w:r w:rsidRPr="00F33B59">
        <w:rPr>
          <w:rFonts w:asciiTheme="minorHAnsi" w:hAnsiTheme="minorHAnsi"/>
          <w:sz w:val="22"/>
          <w:szCs w:val="22"/>
        </w:rPr>
        <w:t>Lck</w:t>
      </w:r>
      <w:proofErr w:type="spellEnd"/>
      <w:r w:rsidRPr="00F33B59">
        <w:rPr>
          <w:rFonts w:asciiTheme="minorHAnsi" w:hAnsiTheme="minorHAnsi"/>
          <w:sz w:val="22"/>
          <w:szCs w:val="22"/>
        </w:rPr>
        <w:t xml:space="preserve"> promotes Zap70-dependent LAT phosphorylation by bridging Zap70 to LAT. </w:t>
      </w:r>
      <w:r w:rsidRPr="00F33B59">
        <w:rPr>
          <w:rStyle w:val="jrnl"/>
          <w:rFonts w:asciiTheme="minorHAnsi" w:hAnsiTheme="minorHAnsi"/>
          <w:b/>
          <w:sz w:val="22"/>
          <w:szCs w:val="22"/>
        </w:rPr>
        <w:t xml:space="preserve">Nat </w:t>
      </w:r>
      <w:proofErr w:type="spellStart"/>
      <w:r w:rsidRPr="00F33B59">
        <w:rPr>
          <w:rStyle w:val="jrnl"/>
          <w:rFonts w:asciiTheme="minorHAnsi" w:hAnsiTheme="minorHAnsi"/>
          <w:b/>
          <w:sz w:val="22"/>
          <w:szCs w:val="22"/>
        </w:rPr>
        <w:t>Immunol</w:t>
      </w:r>
      <w:proofErr w:type="spellEnd"/>
      <w:r w:rsidRPr="00F33B59">
        <w:rPr>
          <w:rFonts w:asciiTheme="minorHAnsi" w:hAnsiTheme="minorHAnsi"/>
          <w:sz w:val="22"/>
          <w:szCs w:val="22"/>
        </w:rPr>
        <w:t xml:space="preserve">. 2018 Jun 18. </w:t>
      </w:r>
      <w:proofErr w:type="spellStart"/>
      <w:proofErr w:type="gramStart"/>
      <w:r w:rsidRPr="00F33B59">
        <w:rPr>
          <w:rFonts w:asciiTheme="minorHAnsi" w:hAnsiTheme="minorHAnsi"/>
          <w:sz w:val="22"/>
          <w:szCs w:val="22"/>
        </w:rPr>
        <w:t>doi</w:t>
      </w:r>
      <w:proofErr w:type="spellEnd"/>
      <w:proofErr w:type="gramEnd"/>
      <w:r w:rsidRPr="00F33B59">
        <w:rPr>
          <w:rFonts w:asciiTheme="minorHAnsi" w:hAnsiTheme="minorHAnsi"/>
          <w:sz w:val="22"/>
          <w:szCs w:val="22"/>
        </w:rPr>
        <w:t>: 10.1038/s41590-018-0131-1. [</w:t>
      </w:r>
      <w:proofErr w:type="spellStart"/>
      <w:r w:rsidRPr="00F33B59">
        <w:rPr>
          <w:rFonts w:asciiTheme="minorHAnsi" w:hAnsiTheme="minorHAnsi"/>
          <w:sz w:val="22"/>
          <w:szCs w:val="22"/>
        </w:rPr>
        <w:t>Epub</w:t>
      </w:r>
      <w:proofErr w:type="spellEnd"/>
      <w:r w:rsidRPr="00F33B59">
        <w:rPr>
          <w:rFonts w:asciiTheme="minorHAnsi" w:hAnsiTheme="minorHAnsi"/>
          <w:sz w:val="22"/>
          <w:szCs w:val="22"/>
        </w:rPr>
        <w:t xml:space="preserve"> ahead of print]</w:t>
      </w:r>
    </w:p>
    <w:p w14:paraId="15639D8C" w14:textId="77777777" w:rsidR="009D55B7" w:rsidRPr="00F33B59" w:rsidRDefault="009D55B7" w:rsidP="009D55B7">
      <w:pPr>
        <w:jc w:val="both"/>
        <w:rPr>
          <w:lang w:val="de-DE"/>
        </w:rPr>
      </w:pPr>
    </w:p>
    <w:p w14:paraId="299FD023" w14:textId="77777777" w:rsidR="009D55B7" w:rsidRPr="00F33B59" w:rsidRDefault="009D55B7" w:rsidP="009D55B7">
      <w:pPr>
        <w:spacing w:line="276" w:lineRule="auto"/>
        <w:jc w:val="both"/>
        <w:rPr>
          <w:b/>
          <w:lang w:val="de-DE"/>
        </w:rPr>
      </w:pPr>
      <w:r w:rsidRPr="00F33B59">
        <w:rPr>
          <w:b/>
          <w:lang w:val="de-DE"/>
        </w:rPr>
        <w:t xml:space="preserve">Kontakt: </w:t>
      </w:r>
    </w:p>
    <w:p w14:paraId="7300A51B" w14:textId="77777777" w:rsidR="009D55B7" w:rsidRPr="00F33B59" w:rsidRDefault="009D55B7" w:rsidP="009D55B7">
      <w:pPr>
        <w:spacing w:line="276" w:lineRule="auto"/>
        <w:jc w:val="both"/>
        <w:rPr>
          <w:lang w:val="de-DE"/>
        </w:rPr>
      </w:pPr>
      <w:r w:rsidRPr="00F33B59">
        <w:rPr>
          <w:lang w:val="de-DE"/>
        </w:rPr>
        <w:t xml:space="preserve">Dr. </w:t>
      </w:r>
      <w:proofErr w:type="spellStart"/>
      <w:r w:rsidRPr="00F33B59">
        <w:rPr>
          <w:lang w:val="de-DE"/>
        </w:rPr>
        <w:t>Ond</w:t>
      </w:r>
      <w:r w:rsidRPr="00F33B59">
        <w:t>řej</w:t>
      </w:r>
      <w:proofErr w:type="spellEnd"/>
      <w:r w:rsidRPr="00F33B59">
        <w:t xml:space="preserve"> Štěpánek</w:t>
      </w:r>
      <w:r w:rsidRPr="00F33B59">
        <w:rPr>
          <w:lang w:val="de-DE"/>
        </w:rPr>
        <w:t xml:space="preserve">, </w:t>
      </w:r>
      <w:proofErr w:type="spellStart"/>
      <w:r w:rsidRPr="00F33B59">
        <w:rPr>
          <w:lang w:val="de-DE"/>
        </w:rPr>
        <w:t>tel</w:t>
      </w:r>
      <w:proofErr w:type="spellEnd"/>
      <w:r w:rsidRPr="00F33B59">
        <w:rPr>
          <w:lang w:val="de-DE"/>
        </w:rPr>
        <w:t xml:space="preserve">: </w:t>
      </w:r>
      <w:r w:rsidRPr="00F33B59">
        <w:t>241 063 158</w:t>
      </w:r>
      <w:r w:rsidRPr="00F33B59">
        <w:rPr>
          <w:lang w:val="de-DE"/>
        </w:rPr>
        <w:t xml:space="preserve">, </w:t>
      </w:r>
      <w:proofErr w:type="spellStart"/>
      <w:r w:rsidRPr="00F33B59">
        <w:rPr>
          <w:lang w:val="de-DE"/>
        </w:rPr>
        <w:t>e-mail</w:t>
      </w:r>
      <w:proofErr w:type="spellEnd"/>
      <w:r w:rsidRPr="00F33B59">
        <w:rPr>
          <w:lang w:val="de-DE"/>
        </w:rPr>
        <w:t xml:space="preserve">:  </w:t>
      </w:r>
      <w:hyperlink r:id="rId8" w:history="1">
        <w:r w:rsidRPr="00F33B59">
          <w:rPr>
            <w:rStyle w:val="Hypertextovodkaz"/>
            <w:lang w:val="de-DE"/>
          </w:rPr>
          <w:t>ondrej.stepanek@img.cas.cz</w:t>
        </w:r>
      </w:hyperlink>
    </w:p>
    <w:p w14:paraId="72FA32D6" w14:textId="69EE3057" w:rsidR="00BE5D68" w:rsidRPr="00A02541" w:rsidRDefault="00BE5D68" w:rsidP="00A02541">
      <w:pPr>
        <w:pStyle w:val="Bezmezer"/>
        <w:rPr>
          <w:sz w:val="28"/>
          <w:szCs w:val="28"/>
        </w:rPr>
      </w:pPr>
    </w:p>
    <w:sectPr w:rsidR="00BE5D68" w:rsidRPr="00A02541" w:rsidSect="00710FCE">
      <w:headerReference w:type="default" r:id="rId9"/>
      <w:footerReference w:type="default" r:id="rId10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5BA12" w14:textId="77777777" w:rsidR="00290F2E" w:rsidRDefault="00290F2E" w:rsidP="00CE77BA">
      <w:pPr>
        <w:spacing w:line="240" w:lineRule="auto"/>
      </w:pPr>
      <w:r>
        <w:separator/>
      </w:r>
    </w:p>
  </w:endnote>
  <w:endnote w:type="continuationSeparator" w:id="0">
    <w:p w14:paraId="7F033163" w14:textId="77777777" w:rsidR="00290F2E" w:rsidRDefault="00290F2E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tiva Sans">
    <w:altName w:val="MS UI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5DB3D" w14:textId="77777777" w:rsidR="00710FCE" w:rsidRDefault="00710FCE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F73A2" wp14:editId="7823F4E0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E7EFB5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LOEKcjcAAAABQEAAA8AAAAAAAAAAAAA&#10;AAAAHQQAAGRycy9kb3ducmV2LnhtbFBLBQYAAAAABAAEAPMAAAAmBQAAAAA=&#10;" strokecolor="#4579b8 [3044]"/>
          </w:pict>
        </mc:Fallback>
      </mc:AlternateContent>
    </w:r>
  </w:p>
  <w:p w14:paraId="55188F19" w14:textId="77777777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14:paraId="2A36870D" w14:textId="77777777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>
      <w:rPr>
        <w:rFonts w:ascii="Motiva Sans" w:hAnsi="Motiva Sans" w:cs="Calibri"/>
        <w:color w:val="0072B6"/>
        <w:sz w:val="16"/>
        <w:szCs w:val="16"/>
      </w:rPr>
      <w:t xml:space="preserve"> </w:t>
    </w:r>
    <w:r w:rsidRPr="00710FCE">
      <w:rPr>
        <w:rFonts w:ascii="Motiva Sans" w:hAnsi="Motiva Sans" w:cs="Calibri"/>
        <w:color w:val="0072B6"/>
        <w:sz w:val="16"/>
        <w:szCs w:val="16"/>
      </w:rPr>
      <w:tab/>
      <w:t xml:space="preserve">E-mail: </w:t>
    </w:r>
    <w:hyperlink r:id="rId1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14:paraId="08E7D6D1" w14:textId="77777777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14:paraId="4128C247" w14:textId="77777777" w:rsidR="00CE77BA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+420 602 270</w:t>
    </w:r>
    <w:r w:rsidRPr="00710FCE">
      <w:rPr>
        <w:rFonts w:ascii="Courier New" w:hAnsi="Courier New" w:cs="Courier New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197F7" w14:textId="77777777" w:rsidR="00290F2E" w:rsidRDefault="00290F2E" w:rsidP="00CE77BA">
      <w:pPr>
        <w:spacing w:line="240" w:lineRule="auto"/>
      </w:pPr>
      <w:r>
        <w:separator/>
      </w:r>
    </w:p>
  </w:footnote>
  <w:footnote w:type="continuationSeparator" w:id="0">
    <w:p w14:paraId="09B4F44D" w14:textId="77777777" w:rsidR="00290F2E" w:rsidRDefault="00290F2E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7E57B" w14:textId="77777777" w:rsidR="00710FCE" w:rsidRPr="00710FCE" w:rsidRDefault="00710FCE" w:rsidP="00710FCE">
    <w:pPr>
      <w:pStyle w:val="Zhlav"/>
    </w:pPr>
    <w:r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250DD193" wp14:editId="1E2DA85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72A60"/>
    <w:multiLevelType w:val="multilevel"/>
    <w:tmpl w:val="E00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47E6A"/>
    <w:multiLevelType w:val="multilevel"/>
    <w:tmpl w:val="EFB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8F"/>
    <w:rsid w:val="000241AC"/>
    <w:rsid w:val="0004643B"/>
    <w:rsid w:val="00056B5E"/>
    <w:rsid w:val="0006262F"/>
    <w:rsid w:val="00073F18"/>
    <w:rsid w:val="00085565"/>
    <w:rsid w:val="000A1D16"/>
    <w:rsid w:val="000B0DBC"/>
    <w:rsid w:val="000B321E"/>
    <w:rsid w:val="000B3484"/>
    <w:rsid w:val="000C698F"/>
    <w:rsid w:val="000D1B01"/>
    <w:rsid w:val="000E6F4F"/>
    <w:rsid w:val="000E74DF"/>
    <w:rsid w:val="000F5E35"/>
    <w:rsid w:val="000F74D3"/>
    <w:rsid w:val="00122A63"/>
    <w:rsid w:val="0012355A"/>
    <w:rsid w:val="00132032"/>
    <w:rsid w:val="0015649D"/>
    <w:rsid w:val="00156677"/>
    <w:rsid w:val="00160193"/>
    <w:rsid w:val="00165021"/>
    <w:rsid w:val="001749E2"/>
    <w:rsid w:val="0018343F"/>
    <w:rsid w:val="001A7A31"/>
    <w:rsid w:val="001C38EA"/>
    <w:rsid w:val="001C39FC"/>
    <w:rsid w:val="001E0419"/>
    <w:rsid w:val="001E7059"/>
    <w:rsid w:val="00200514"/>
    <w:rsid w:val="002202B3"/>
    <w:rsid w:val="002221ED"/>
    <w:rsid w:val="00250149"/>
    <w:rsid w:val="002516E9"/>
    <w:rsid w:val="0026121F"/>
    <w:rsid w:val="00261A82"/>
    <w:rsid w:val="00286887"/>
    <w:rsid w:val="00290F2E"/>
    <w:rsid w:val="002A7F9C"/>
    <w:rsid w:val="002B4A9C"/>
    <w:rsid w:val="002C03B9"/>
    <w:rsid w:val="002C1ABE"/>
    <w:rsid w:val="00322C37"/>
    <w:rsid w:val="0033135D"/>
    <w:rsid w:val="00362311"/>
    <w:rsid w:val="003A0215"/>
    <w:rsid w:val="003A79E6"/>
    <w:rsid w:val="003B144D"/>
    <w:rsid w:val="003B2092"/>
    <w:rsid w:val="003B3650"/>
    <w:rsid w:val="003E1E03"/>
    <w:rsid w:val="00405BE9"/>
    <w:rsid w:val="004450F6"/>
    <w:rsid w:val="00450551"/>
    <w:rsid w:val="004526BC"/>
    <w:rsid w:val="00482007"/>
    <w:rsid w:val="00486471"/>
    <w:rsid w:val="004938CB"/>
    <w:rsid w:val="00494309"/>
    <w:rsid w:val="0049592D"/>
    <w:rsid w:val="004A0F73"/>
    <w:rsid w:val="004A41D0"/>
    <w:rsid w:val="004C3990"/>
    <w:rsid w:val="004E70B0"/>
    <w:rsid w:val="004F0396"/>
    <w:rsid w:val="004F23D2"/>
    <w:rsid w:val="00510F24"/>
    <w:rsid w:val="00514689"/>
    <w:rsid w:val="00532211"/>
    <w:rsid w:val="00562E07"/>
    <w:rsid w:val="0057291C"/>
    <w:rsid w:val="005820DB"/>
    <w:rsid w:val="005C51EF"/>
    <w:rsid w:val="005D3361"/>
    <w:rsid w:val="005E16B8"/>
    <w:rsid w:val="005E3B53"/>
    <w:rsid w:val="005F4694"/>
    <w:rsid w:val="00604672"/>
    <w:rsid w:val="00616319"/>
    <w:rsid w:val="00623586"/>
    <w:rsid w:val="00647F3A"/>
    <w:rsid w:val="00655295"/>
    <w:rsid w:val="00672B56"/>
    <w:rsid w:val="006878C9"/>
    <w:rsid w:val="00695B44"/>
    <w:rsid w:val="006A025E"/>
    <w:rsid w:val="006A04B8"/>
    <w:rsid w:val="006B14CE"/>
    <w:rsid w:val="006E2624"/>
    <w:rsid w:val="00705520"/>
    <w:rsid w:val="00710B89"/>
    <w:rsid w:val="00710FCE"/>
    <w:rsid w:val="00723C60"/>
    <w:rsid w:val="00726EAA"/>
    <w:rsid w:val="00747A48"/>
    <w:rsid w:val="0075179F"/>
    <w:rsid w:val="00757D29"/>
    <w:rsid w:val="00781E0C"/>
    <w:rsid w:val="0079072E"/>
    <w:rsid w:val="007948AF"/>
    <w:rsid w:val="007C73B6"/>
    <w:rsid w:val="007D5943"/>
    <w:rsid w:val="007D63A4"/>
    <w:rsid w:val="007D6CE2"/>
    <w:rsid w:val="00812C15"/>
    <w:rsid w:val="008177E5"/>
    <w:rsid w:val="0083373F"/>
    <w:rsid w:val="00834E57"/>
    <w:rsid w:val="00835D72"/>
    <w:rsid w:val="0086187F"/>
    <w:rsid w:val="00890E2D"/>
    <w:rsid w:val="0089533B"/>
    <w:rsid w:val="008A3579"/>
    <w:rsid w:val="008E4431"/>
    <w:rsid w:val="008E65ED"/>
    <w:rsid w:val="008F0888"/>
    <w:rsid w:val="008F131D"/>
    <w:rsid w:val="00910DE5"/>
    <w:rsid w:val="00956046"/>
    <w:rsid w:val="00961C55"/>
    <w:rsid w:val="0097068E"/>
    <w:rsid w:val="00972382"/>
    <w:rsid w:val="009829FC"/>
    <w:rsid w:val="009866CC"/>
    <w:rsid w:val="00991731"/>
    <w:rsid w:val="00993C6E"/>
    <w:rsid w:val="009D3000"/>
    <w:rsid w:val="009D55B7"/>
    <w:rsid w:val="009D6CFD"/>
    <w:rsid w:val="009D780C"/>
    <w:rsid w:val="009E22FE"/>
    <w:rsid w:val="009F4374"/>
    <w:rsid w:val="00A02541"/>
    <w:rsid w:val="00A10CF0"/>
    <w:rsid w:val="00A11DB6"/>
    <w:rsid w:val="00A23016"/>
    <w:rsid w:val="00A24DA5"/>
    <w:rsid w:val="00A2723E"/>
    <w:rsid w:val="00A365B0"/>
    <w:rsid w:val="00A435F0"/>
    <w:rsid w:val="00A47ADB"/>
    <w:rsid w:val="00A6494E"/>
    <w:rsid w:val="00A83491"/>
    <w:rsid w:val="00A9236D"/>
    <w:rsid w:val="00AA0C24"/>
    <w:rsid w:val="00AA2BD8"/>
    <w:rsid w:val="00AD1F22"/>
    <w:rsid w:val="00AE2A5B"/>
    <w:rsid w:val="00AE6C5E"/>
    <w:rsid w:val="00AF18FA"/>
    <w:rsid w:val="00B057E5"/>
    <w:rsid w:val="00B10031"/>
    <w:rsid w:val="00B10B73"/>
    <w:rsid w:val="00B20267"/>
    <w:rsid w:val="00B40535"/>
    <w:rsid w:val="00B47BD5"/>
    <w:rsid w:val="00B554F9"/>
    <w:rsid w:val="00B74A9E"/>
    <w:rsid w:val="00B80409"/>
    <w:rsid w:val="00B816CF"/>
    <w:rsid w:val="00B818C0"/>
    <w:rsid w:val="00B869DF"/>
    <w:rsid w:val="00B87ABA"/>
    <w:rsid w:val="00B93C63"/>
    <w:rsid w:val="00B96C6D"/>
    <w:rsid w:val="00BC097E"/>
    <w:rsid w:val="00BD3DE6"/>
    <w:rsid w:val="00BE465A"/>
    <w:rsid w:val="00BE5D68"/>
    <w:rsid w:val="00C0764B"/>
    <w:rsid w:val="00C1559F"/>
    <w:rsid w:val="00C163E5"/>
    <w:rsid w:val="00C1705C"/>
    <w:rsid w:val="00C20CBD"/>
    <w:rsid w:val="00C36127"/>
    <w:rsid w:val="00C47ECF"/>
    <w:rsid w:val="00C532D1"/>
    <w:rsid w:val="00C5782A"/>
    <w:rsid w:val="00C7577B"/>
    <w:rsid w:val="00C77F5E"/>
    <w:rsid w:val="00CA2340"/>
    <w:rsid w:val="00CA3129"/>
    <w:rsid w:val="00CB5477"/>
    <w:rsid w:val="00CE4A18"/>
    <w:rsid w:val="00CE77BA"/>
    <w:rsid w:val="00CF641F"/>
    <w:rsid w:val="00D216CB"/>
    <w:rsid w:val="00D5048B"/>
    <w:rsid w:val="00D50EAD"/>
    <w:rsid w:val="00D52660"/>
    <w:rsid w:val="00D60D4A"/>
    <w:rsid w:val="00D9081E"/>
    <w:rsid w:val="00D9217C"/>
    <w:rsid w:val="00DA3948"/>
    <w:rsid w:val="00DB1FCF"/>
    <w:rsid w:val="00DB7420"/>
    <w:rsid w:val="00DC04CC"/>
    <w:rsid w:val="00DF1C46"/>
    <w:rsid w:val="00E320CC"/>
    <w:rsid w:val="00E34D91"/>
    <w:rsid w:val="00E722A8"/>
    <w:rsid w:val="00E72D53"/>
    <w:rsid w:val="00E76174"/>
    <w:rsid w:val="00E80165"/>
    <w:rsid w:val="00E83BBC"/>
    <w:rsid w:val="00E87233"/>
    <w:rsid w:val="00EC6514"/>
    <w:rsid w:val="00EC7CB5"/>
    <w:rsid w:val="00ED67BA"/>
    <w:rsid w:val="00F0646B"/>
    <w:rsid w:val="00F065F3"/>
    <w:rsid w:val="00F41075"/>
    <w:rsid w:val="00F46CDE"/>
    <w:rsid w:val="00F56E92"/>
    <w:rsid w:val="00FC3DB4"/>
    <w:rsid w:val="00FC474C"/>
    <w:rsid w:val="00FD2BAE"/>
    <w:rsid w:val="00FD7AA7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D91EC"/>
  <w15:docId w15:val="{2226F38C-9A5C-455E-8FB8-1E1616B1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BE5D6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Mangal"/>
      <w:snapToGrid/>
      <w:color w:val="365F91" w:themeColor="accent1" w:themeShade="BF"/>
      <w:sz w:val="32"/>
      <w:szCs w:val="29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4526B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757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ABE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pPr>
      <w:spacing w:after="0" w:line="240" w:lineRule="auto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2B56"/>
    <w:pPr>
      <w:spacing w:line="240" w:lineRule="auto"/>
    </w:pPr>
    <w:rPr>
      <w:rFonts w:ascii="Calibri" w:eastAsiaTheme="minorHAnsi" w:hAnsi="Calibri" w:cstheme="minorBidi"/>
      <w:snapToGrid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rsid w:val="00E722A8"/>
  </w:style>
  <w:style w:type="character" w:customStyle="1" w:styleId="s1">
    <w:name w:val="s1"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E65ED"/>
    <w:pPr>
      <w:spacing w:before="240" w:after="240" w:line="240" w:lineRule="auto"/>
    </w:pPr>
    <w:rPr>
      <w:snapToGrid/>
      <w:lang w:eastAsia="cs-CZ"/>
    </w:rPr>
  </w:style>
  <w:style w:type="character" w:styleId="Zd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snapToGrid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customStyle="1" w:styleId="jrnl">
    <w:name w:val="jrnl"/>
    <w:rsid w:val="009D55B7"/>
    <w:rPr>
      <w:rFonts w:cs="Times New Roman"/>
    </w:rPr>
  </w:style>
  <w:style w:type="paragraph" w:customStyle="1" w:styleId="Nzev1">
    <w:name w:val="Název1"/>
    <w:basedOn w:val="Normln"/>
    <w:rsid w:val="009D55B7"/>
    <w:pPr>
      <w:spacing w:before="100" w:beforeAutospacing="1" w:after="100" w:afterAutospacing="1" w:line="240" w:lineRule="auto"/>
    </w:pPr>
    <w:rPr>
      <w:snapToGrid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8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rej.stepanek@img.c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79F18-BF2E-4380-96BC-366A5A42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Černoch Viktor</dc:creator>
  <cp:lastModifiedBy>Kankova Miroslava</cp:lastModifiedBy>
  <cp:revision>2</cp:revision>
  <cp:lastPrinted>2018-05-02T09:33:00Z</cp:lastPrinted>
  <dcterms:created xsi:type="dcterms:W3CDTF">2018-06-28T08:07:00Z</dcterms:created>
  <dcterms:modified xsi:type="dcterms:W3CDTF">2018-06-28T08:07:00Z</dcterms:modified>
</cp:coreProperties>
</file>