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07" w:rsidRDefault="000B04A2" w:rsidP="007B43C4">
      <w:pPr>
        <w:spacing w:after="0"/>
        <w:rPr>
          <w:b/>
          <w:u w:val="single"/>
        </w:rPr>
      </w:pPr>
      <w:r>
        <w:rPr>
          <w:b/>
          <w:u w:val="single"/>
        </w:rPr>
        <w:t>Návrh č</w:t>
      </w:r>
      <w:r w:rsidR="007B43C4">
        <w:rPr>
          <w:b/>
          <w:u w:val="single"/>
        </w:rPr>
        <w:t>asov</w:t>
      </w:r>
      <w:r>
        <w:rPr>
          <w:b/>
          <w:u w:val="single"/>
        </w:rPr>
        <w:t>ého</w:t>
      </w:r>
      <w:r w:rsidR="007B43C4">
        <w:rPr>
          <w:b/>
          <w:u w:val="single"/>
        </w:rPr>
        <w:t xml:space="preserve"> harmonogram</w:t>
      </w:r>
      <w:r>
        <w:rPr>
          <w:b/>
          <w:u w:val="single"/>
        </w:rPr>
        <w:t>u</w:t>
      </w:r>
      <w:r w:rsidR="007B43C4" w:rsidRPr="004851BB">
        <w:rPr>
          <w:b/>
          <w:u w:val="single"/>
        </w:rPr>
        <w:t xml:space="preserve"> projednávání majetkoprávních úkonů v I</w:t>
      </w:r>
      <w:r w:rsidR="00D84B9D">
        <w:rPr>
          <w:b/>
          <w:u w:val="single"/>
        </w:rPr>
        <w:t>. pololetí 2017</w:t>
      </w:r>
    </w:p>
    <w:p w:rsidR="007B43C4" w:rsidRDefault="007B43C4" w:rsidP="007B43C4">
      <w:pPr>
        <w:spacing w:before="120" w:after="0"/>
      </w:pPr>
    </w:p>
    <w:p w:rsidR="007B43C4" w:rsidRDefault="007B43C4" w:rsidP="007B43C4">
      <w:pPr>
        <w:spacing w:after="0"/>
        <w:jc w:val="both"/>
      </w:pPr>
      <w:r>
        <w:t xml:space="preserve">Projednávání majetkoprávních úkonů pracovišť AV ČR podle zákona č. 341/2005 Sb., o veřejných výzkumných institucích, ve znění pozdějších předpisů, a podle směrnice Akademické rady AV ČR č. 4/2008 – Schvalování úkonů pracovišť AV ČR při nakládání s majetkem a majetkovými právy </w:t>
      </w:r>
      <w:r w:rsidRPr="00E63025">
        <w:rPr>
          <w:u w:val="single"/>
        </w:rPr>
        <w:t>se předpokládá v těchto termínech:</w:t>
      </w:r>
    </w:p>
    <w:p w:rsidR="004F66B8" w:rsidRDefault="004F66B8" w:rsidP="004F66B8">
      <w:pPr>
        <w:spacing w:after="0"/>
        <w:jc w:val="both"/>
      </w:pPr>
    </w:p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11335"/>
        <w:gridCol w:w="1701"/>
        <w:gridCol w:w="1560"/>
      </w:tblGrid>
      <w:tr w:rsidR="00157A7E" w:rsidTr="00157A7E">
        <w:tc>
          <w:tcPr>
            <w:tcW w:w="11335" w:type="dxa"/>
          </w:tcPr>
          <w:p w:rsidR="00157A7E" w:rsidRDefault="00157A7E" w:rsidP="005C5731">
            <w:pPr>
              <w:spacing w:before="240" w:after="240"/>
              <w:jc w:val="both"/>
            </w:pPr>
            <w:r>
              <w:t xml:space="preserve">podklady </w:t>
            </w:r>
            <w:r w:rsidRPr="001863EF">
              <w:rPr>
                <w:b/>
              </w:rPr>
              <w:t>ve věcech souvisejících se zakládáním a činností právnických osob, smluvních vztahů související s projektovými záležitostmi, nestandardních smluv a právních jednání</w:t>
            </w:r>
            <w:r>
              <w:t xml:space="preserve"> je třeba zaslat na </w:t>
            </w:r>
            <w:hyperlink r:id="rId5" w:history="1">
              <w:r w:rsidRPr="00FA6401">
                <w:rPr>
                  <w:rStyle w:val="Hypertextovodkaz"/>
                </w:rPr>
                <w:t>mk@kav.cas.cz</w:t>
              </w:r>
            </w:hyperlink>
            <w:r>
              <w:t xml:space="preserve"> </w:t>
            </w:r>
            <w:r w:rsidRPr="00176286">
              <w:t xml:space="preserve"> nebo doruč</w:t>
            </w:r>
            <w:r>
              <w:t>it</w:t>
            </w:r>
            <w:r w:rsidRPr="00176286">
              <w:t xml:space="preserve"> do sekretariátu Majetkové komise nejpozději dne</w:t>
            </w:r>
          </w:p>
        </w:tc>
        <w:tc>
          <w:tcPr>
            <w:tcW w:w="1701" w:type="dxa"/>
            <w:vAlign w:val="center"/>
          </w:tcPr>
          <w:p w:rsidR="00157A7E" w:rsidRDefault="00157A7E" w:rsidP="005C5731">
            <w:pPr>
              <w:jc w:val="center"/>
            </w:pPr>
            <w:r>
              <w:t>16. 1. 2017</w:t>
            </w:r>
          </w:p>
          <w:p w:rsidR="00157A7E" w:rsidRDefault="00157A7E" w:rsidP="00EA2085">
            <w:pPr>
              <w:jc w:val="center"/>
            </w:pPr>
            <w:r>
              <w:t>(pondělí)</w:t>
            </w:r>
          </w:p>
        </w:tc>
        <w:tc>
          <w:tcPr>
            <w:tcW w:w="1560" w:type="dxa"/>
            <w:vAlign w:val="center"/>
          </w:tcPr>
          <w:p w:rsidR="00157A7E" w:rsidRDefault="00157A7E" w:rsidP="005C5731">
            <w:pPr>
              <w:jc w:val="center"/>
            </w:pPr>
            <w:r>
              <w:t>6. 2. 2017</w:t>
            </w:r>
          </w:p>
          <w:p w:rsidR="00157A7E" w:rsidRDefault="00157A7E" w:rsidP="00EA2085">
            <w:pPr>
              <w:jc w:val="center"/>
            </w:pPr>
            <w:r>
              <w:t>(pondělí)</w:t>
            </w:r>
          </w:p>
        </w:tc>
      </w:tr>
      <w:tr w:rsidR="00157A7E" w:rsidTr="00157A7E">
        <w:tc>
          <w:tcPr>
            <w:tcW w:w="11335" w:type="dxa"/>
          </w:tcPr>
          <w:p w:rsidR="00157A7E" w:rsidRDefault="00157A7E" w:rsidP="005C5731">
            <w:pPr>
              <w:spacing w:before="240" w:after="240"/>
              <w:jc w:val="both"/>
            </w:pPr>
            <w:r>
              <w:t xml:space="preserve">podklady </w:t>
            </w:r>
            <w:r w:rsidRPr="001863EF">
              <w:rPr>
                <w:b/>
              </w:rPr>
              <w:t>ke standardním právním jednáním</w:t>
            </w:r>
            <w:r>
              <w:t xml:space="preserve"> (např. jednorázové kupní smlouvy na přístroje, smlouvy v záležitostech věcných břemen, nájemní smlouvy a vztahy nájmu obdobné) zaslat na </w:t>
            </w:r>
            <w:hyperlink r:id="rId6" w:history="1">
              <w:r w:rsidRPr="00FA6401">
                <w:rPr>
                  <w:rStyle w:val="Hypertextovodkaz"/>
                </w:rPr>
                <w:t>mk@kav.cas.cz</w:t>
              </w:r>
            </w:hyperlink>
            <w:r>
              <w:t xml:space="preserve"> nebo doručit do sekretariátu Majetkové komise nejpozději dne</w:t>
            </w:r>
          </w:p>
        </w:tc>
        <w:tc>
          <w:tcPr>
            <w:tcW w:w="1701" w:type="dxa"/>
            <w:vAlign w:val="center"/>
          </w:tcPr>
          <w:p w:rsidR="00157A7E" w:rsidRDefault="00DB0878" w:rsidP="005C5731">
            <w:pPr>
              <w:jc w:val="center"/>
            </w:pPr>
            <w:r>
              <w:t>27</w:t>
            </w:r>
            <w:r w:rsidR="00157A7E">
              <w:t>. 1. 2017</w:t>
            </w:r>
          </w:p>
          <w:p w:rsidR="00157A7E" w:rsidRDefault="00157A7E" w:rsidP="00DB0878">
            <w:pPr>
              <w:jc w:val="center"/>
            </w:pPr>
            <w:r>
              <w:t>(p</w:t>
            </w:r>
            <w:r w:rsidR="00DB0878">
              <w:t>átek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157A7E" w:rsidRDefault="00DB0878" w:rsidP="005C5731">
            <w:pPr>
              <w:jc w:val="center"/>
            </w:pPr>
            <w:r>
              <w:t>17</w:t>
            </w:r>
            <w:r w:rsidR="00157A7E">
              <w:t>. 2. 2017</w:t>
            </w:r>
          </w:p>
          <w:p w:rsidR="00157A7E" w:rsidRDefault="00157A7E" w:rsidP="00DB0878">
            <w:pPr>
              <w:jc w:val="center"/>
            </w:pPr>
            <w:r>
              <w:t>(p</w:t>
            </w:r>
            <w:r w:rsidR="00DB0878">
              <w:t>átek</w:t>
            </w:r>
            <w:bookmarkStart w:id="0" w:name="_GoBack"/>
            <w:bookmarkEnd w:id="0"/>
            <w:r>
              <w:t>)</w:t>
            </w:r>
          </w:p>
        </w:tc>
      </w:tr>
      <w:tr w:rsidR="00157A7E" w:rsidTr="00157A7E">
        <w:tc>
          <w:tcPr>
            <w:tcW w:w="11335" w:type="dxa"/>
          </w:tcPr>
          <w:p w:rsidR="00157A7E" w:rsidRDefault="00157A7E" w:rsidP="005C5731">
            <w:pPr>
              <w:spacing w:before="240" w:after="480"/>
              <w:jc w:val="both"/>
            </w:pPr>
            <w:r>
              <w:t>budou projednány v Majetkové komisi AV ČR dne</w:t>
            </w:r>
          </w:p>
        </w:tc>
        <w:tc>
          <w:tcPr>
            <w:tcW w:w="1701" w:type="dxa"/>
            <w:vAlign w:val="center"/>
          </w:tcPr>
          <w:p w:rsidR="00157A7E" w:rsidRDefault="00157A7E" w:rsidP="005C5731">
            <w:pPr>
              <w:jc w:val="center"/>
            </w:pPr>
            <w:r>
              <w:t>7. 2. 2017</w:t>
            </w:r>
          </w:p>
          <w:p w:rsidR="00157A7E" w:rsidRDefault="00157A7E" w:rsidP="00956E14">
            <w:pPr>
              <w:jc w:val="center"/>
            </w:pPr>
            <w:r>
              <w:t>(úterý)</w:t>
            </w:r>
          </w:p>
        </w:tc>
        <w:tc>
          <w:tcPr>
            <w:tcW w:w="1560" w:type="dxa"/>
            <w:vAlign w:val="center"/>
          </w:tcPr>
          <w:p w:rsidR="00157A7E" w:rsidRDefault="00157A7E" w:rsidP="00157A7E">
            <w:pPr>
              <w:jc w:val="center"/>
            </w:pPr>
            <w:r>
              <w:t>28. 2. 2017</w:t>
            </w:r>
          </w:p>
          <w:p w:rsidR="00157A7E" w:rsidRPr="00956E14" w:rsidRDefault="00157A7E" w:rsidP="00157A7E">
            <w:pPr>
              <w:jc w:val="center"/>
              <w:rPr>
                <w:highlight w:val="yellow"/>
              </w:rPr>
            </w:pPr>
            <w:r>
              <w:t>(úterý)</w:t>
            </w:r>
          </w:p>
        </w:tc>
      </w:tr>
      <w:tr w:rsidR="00157A7E" w:rsidTr="00157A7E">
        <w:tc>
          <w:tcPr>
            <w:tcW w:w="11335" w:type="dxa"/>
          </w:tcPr>
          <w:p w:rsidR="00157A7E" w:rsidRDefault="00157A7E" w:rsidP="005C5731">
            <w:pPr>
              <w:spacing w:before="240" w:after="360"/>
              <w:jc w:val="both"/>
            </w:pPr>
            <w:r>
              <w:t>a předloženy Akademické radě AV ČR dne</w:t>
            </w:r>
          </w:p>
        </w:tc>
        <w:tc>
          <w:tcPr>
            <w:tcW w:w="1701" w:type="dxa"/>
            <w:vAlign w:val="center"/>
          </w:tcPr>
          <w:p w:rsidR="00157A7E" w:rsidRDefault="00157A7E" w:rsidP="005C5731">
            <w:pPr>
              <w:jc w:val="center"/>
            </w:pPr>
            <w:r>
              <w:t>14. 2. 2017</w:t>
            </w:r>
          </w:p>
          <w:p w:rsidR="00157A7E" w:rsidRDefault="00157A7E" w:rsidP="00080D83">
            <w:pPr>
              <w:jc w:val="center"/>
            </w:pPr>
            <w:r>
              <w:t>(úterý)</w:t>
            </w:r>
          </w:p>
        </w:tc>
        <w:tc>
          <w:tcPr>
            <w:tcW w:w="1560" w:type="dxa"/>
            <w:vAlign w:val="center"/>
          </w:tcPr>
          <w:p w:rsidR="00157A7E" w:rsidRPr="00157A7E" w:rsidRDefault="00157A7E" w:rsidP="005C5731">
            <w:pPr>
              <w:jc w:val="center"/>
            </w:pPr>
            <w:r w:rsidRPr="00157A7E">
              <w:t>7. 3. 2017</w:t>
            </w:r>
          </w:p>
          <w:p w:rsidR="00157A7E" w:rsidRPr="00157A7E" w:rsidRDefault="00157A7E" w:rsidP="00080D83">
            <w:pPr>
              <w:jc w:val="center"/>
            </w:pPr>
            <w:r w:rsidRPr="00157A7E">
              <w:t>(úterý)</w:t>
            </w:r>
          </w:p>
        </w:tc>
      </w:tr>
    </w:tbl>
    <w:p w:rsidR="00973641" w:rsidRDefault="00973641" w:rsidP="00973641">
      <w:pPr>
        <w:spacing w:after="0"/>
        <w:jc w:val="both"/>
      </w:pPr>
    </w:p>
    <w:p w:rsidR="00D23DEF" w:rsidRDefault="00D23DEF" w:rsidP="007B43C4">
      <w:pPr>
        <w:spacing w:after="0"/>
        <w:jc w:val="both"/>
      </w:pPr>
      <w:r>
        <w:t>Projednání neodkladných záležitostí mimo stanovený harmonogram bude řešeno individuálně.</w:t>
      </w:r>
    </w:p>
    <w:sectPr w:rsidR="00D23DEF" w:rsidSect="005C57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91B"/>
    <w:multiLevelType w:val="hybridMultilevel"/>
    <w:tmpl w:val="D49A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036B"/>
    <w:multiLevelType w:val="hybridMultilevel"/>
    <w:tmpl w:val="18EC9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C4"/>
    <w:rsid w:val="00051F86"/>
    <w:rsid w:val="00076F4C"/>
    <w:rsid w:val="00080D83"/>
    <w:rsid w:val="000B04A2"/>
    <w:rsid w:val="00132026"/>
    <w:rsid w:val="00133113"/>
    <w:rsid w:val="00157A7E"/>
    <w:rsid w:val="00176286"/>
    <w:rsid w:val="001863EF"/>
    <w:rsid w:val="00246984"/>
    <w:rsid w:val="00367542"/>
    <w:rsid w:val="00426DC3"/>
    <w:rsid w:val="004503D9"/>
    <w:rsid w:val="004F66B8"/>
    <w:rsid w:val="005C5731"/>
    <w:rsid w:val="005C75BE"/>
    <w:rsid w:val="005E07B9"/>
    <w:rsid w:val="00607180"/>
    <w:rsid w:val="0066783E"/>
    <w:rsid w:val="006824AB"/>
    <w:rsid w:val="006B1376"/>
    <w:rsid w:val="006E172F"/>
    <w:rsid w:val="00753D9B"/>
    <w:rsid w:val="007B43C4"/>
    <w:rsid w:val="007D6B4D"/>
    <w:rsid w:val="00816B65"/>
    <w:rsid w:val="00956E14"/>
    <w:rsid w:val="00973641"/>
    <w:rsid w:val="0099062F"/>
    <w:rsid w:val="00A67EF8"/>
    <w:rsid w:val="00AE53BA"/>
    <w:rsid w:val="00B71DA4"/>
    <w:rsid w:val="00B91C92"/>
    <w:rsid w:val="00BB7B5D"/>
    <w:rsid w:val="00BD3873"/>
    <w:rsid w:val="00C85636"/>
    <w:rsid w:val="00D0043E"/>
    <w:rsid w:val="00D23DEF"/>
    <w:rsid w:val="00D84B9D"/>
    <w:rsid w:val="00D879D6"/>
    <w:rsid w:val="00DA76B8"/>
    <w:rsid w:val="00DB0878"/>
    <w:rsid w:val="00E2672B"/>
    <w:rsid w:val="00E63025"/>
    <w:rsid w:val="00EA2085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68E72-54A5-4951-A4DC-B7B2D83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43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69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@kav.cas.cz" TargetMode="External"/><Relationship Id="rId5" Type="http://schemas.openxmlformats.org/officeDocument/2006/relationships/hyperlink" Target="mailto:mk@kav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 Renata</dc:creator>
  <cp:lastModifiedBy>Klečáková Jana</cp:lastModifiedBy>
  <cp:revision>13</cp:revision>
  <cp:lastPrinted>2016-11-16T08:38:00Z</cp:lastPrinted>
  <dcterms:created xsi:type="dcterms:W3CDTF">2016-11-14T11:45:00Z</dcterms:created>
  <dcterms:modified xsi:type="dcterms:W3CDTF">2016-11-28T12:52:00Z</dcterms:modified>
</cp:coreProperties>
</file>